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95" w:rsidRPr="008A4C6C" w:rsidRDefault="00DF1695" w:rsidP="00DF1695">
      <w:pPr>
        <w:pStyle w:val="30"/>
        <w:shd w:val="clear" w:color="auto" w:fill="auto"/>
        <w:spacing w:after="156"/>
        <w:ind w:right="180"/>
        <w:rPr>
          <w:sz w:val="28"/>
          <w:szCs w:val="28"/>
        </w:rPr>
      </w:pPr>
      <w:r w:rsidRPr="008A4C6C">
        <w:rPr>
          <w:sz w:val="28"/>
          <w:szCs w:val="28"/>
          <w:lang w:eastAsia="fr-FR" w:bidi="fr-FR"/>
        </w:rPr>
        <w:t xml:space="preserve">Загальний звіт Першої </w:t>
      </w:r>
      <w:r w:rsidR="00F238DA" w:rsidRPr="008A4C6C">
        <w:rPr>
          <w:sz w:val="28"/>
          <w:szCs w:val="28"/>
        </w:rPr>
        <w:t>експертної</w:t>
      </w:r>
      <w:r w:rsidRPr="008A4C6C">
        <w:rPr>
          <w:sz w:val="28"/>
          <w:szCs w:val="28"/>
        </w:rPr>
        <w:t xml:space="preserve"> </w:t>
      </w:r>
      <w:r w:rsidRPr="008A4C6C">
        <w:rPr>
          <w:sz w:val="28"/>
          <w:szCs w:val="28"/>
          <w:lang w:eastAsia="fr-FR" w:bidi="fr-FR"/>
        </w:rPr>
        <w:t>комісії</w:t>
      </w:r>
      <w:r w:rsidRPr="008A4C6C">
        <w:rPr>
          <w:sz w:val="28"/>
          <w:szCs w:val="28"/>
          <w:lang w:eastAsia="fr-FR" w:bidi="fr-FR"/>
        </w:rPr>
        <w:br/>
      </w:r>
      <w:r w:rsidRPr="008A4C6C">
        <w:rPr>
          <w:sz w:val="28"/>
          <w:szCs w:val="28"/>
        </w:rPr>
        <w:t xml:space="preserve">Міжнародної асоціації суддів </w:t>
      </w:r>
      <w:r w:rsidR="00F238DA" w:rsidRPr="008A4C6C">
        <w:rPr>
          <w:sz w:val="28"/>
          <w:szCs w:val="28"/>
        </w:rPr>
        <w:t>–</w:t>
      </w:r>
      <w:r w:rsidRPr="008A4C6C">
        <w:rPr>
          <w:sz w:val="28"/>
          <w:szCs w:val="28"/>
        </w:rPr>
        <w:t xml:space="preserve"> 2022 </w:t>
      </w:r>
      <w:r w:rsidRPr="008A4C6C">
        <w:rPr>
          <w:sz w:val="28"/>
          <w:szCs w:val="28"/>
        </w:rPr>
        <w:br/>
      </w:r>
      <w:r w:rsidR="008A6C29" w:rsidRPr="008A4C6C">
        <w:rPr>
          <w:sz w:val="28"/>
          <w:szCs w:val="28"/>
        </w:rPr>
        <w:t>«</w:t>
      </w:r>
      <w:r w:rsidRPr="008A4C6C">
        <w:rPr>
          <w:sz w:val="28"/>
          <w:szCs w:val="28"/>
        </w:rPr>
        <w:t>ДИСЦИПЛІНАРН</w:t>
      </w:r>
      <w:r w:rsidR="00164196" w:rsidRPr="008A4C6C">
        <w:rPr>
          <w:sz w:val="28"/>
          <w:szCs w:val="28"/>
        </w:rPr>
        <w:t>І</w:t>
      </w:r>
      <w:r w:rsidRPr="008A4C6C">
        <w:rPr>
          <w:sz w:val="28"/>
          <w:szCs w:val="28"/>
        </w:rPr>
        <w:t xml:space="preserve"> </w:t>
      </w:r>
      <w:r w:rsidR="00F238DA" w:rsidRPr="008A4C6C">
        <w:rPr>
          <w:sz w:val="28"/>
          <w:szCs w:val="28"/>
        </w:rPr>
        <w:t>ПРОВАДЖЕННЯ</w:t>
      </w:r>
      <w:r w:rsidRPr="008A4C6C">
        <w:rPr>
          <w:sz w:val="28"/>
          <w:szCs w:val="28"/>
        </w:rPr>
        <w:t xml:space="preserve"> ТА СУДДІВСЬКА НЕЗАЛЕЖНІСТЬ</w:t>
      </w:r>
      <w:r w:rsidR="008A6C29" w:rsidRPr="008A4C6C">
        <w:rPr>
          <w:sz w:val="28"/>
          <w:szCs w:val="28"/>
        </w:rPr>
        <w:t>»</w:t>
      </w:r>
    </w:p>
    <w:p w:rsidR="00DF1695" w:rsidRPr="008A4C6C" w:rsidRDefault="00DF1695" w:rsidP="002B1B8C">
      <w:pPr>
        <w:ind w:firstLine="76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Станом на вересень 2022 року, коли готувався цей звіт, відповіді на </w:t>
      </w:r>
      <w:r w:rsidR="004E0E19">
        <w:rPr>
          <w:rFonts w:ascii="Times New Roman" w:hAnsi="Times New Roman" w:cs="Times New Roman"/>
          <w:sz w:val="28"/>
          <w:szCs w:val="28"/>
          <w:lang w:val="uk-UA"/>
        </w:rPr>
        <w:t xml:space="preserve">опитувальник </w:t>
      </w:r>
      <w:bookmarkStart w:id="0" w:name="_GoBack"/>
      <w:bookmarkEnd w:id="0"/>
      <w:r w:rsidRPr="008A4C6C">
        <w:rPr>
          <w:rFonts w:ascii="Times New Roman" w:hAnsi="Times New Roman" w:cs="Times New Roman"/>
          <w:sz w:val="28"/>
          <w:szCs w:val="28"/>
          <w:lang w:val="uk-UA"/>
        </w:rPr>
        <w:t>були отримані</w:t>
      </w:r>
      <w:r w:rsidRPr="008A4C6C">
        <w:rPr>
          <w:rFonts w:ascii="Times New Roman" w:hAnsi="Times New Roman" w:cs="Times New Roman"/>
          <w:sz w:val="28"/>
          <w:szCs w:val="28"/>
          <w:vertAlign w:val="superscript"/>
          <w:lang w:val="uk-UA"/>
        </w:rPr>
        <w:footnoteReference w:id="1"/>
      </w:r>
      <w:r w:rsidRPr="008A4C6C">
        <w:rPr>
          <w:rFonts w:ascii="Times New Roman" w:hAnsi="Times New Roman" w:cs="Times New Roman"/>
          <w:sz w:val="28"/>
          <w:szCs w:val="28"/>
          <w:lang w:val="uk-UA"/>
        </w:rPr>
        <w:t xml:space="preserve"> з наступних країн:</w:t>
      </w:r>
    </w:p>
    <w:p w:rsidR="008A6C29" w:rsidRPr="008A4C6C" w:rsidRDefault="008A6C29" w:rsidP="00DF1695">
      <w:pPr>
        <w:ind w:firstLine="760"/>
        <w:rPr>
          <w:rFonts w:ascii="Times New Roman" w:hAnsi="Times New Roman" w:cs="Times New Roman"/>
          <w:sz w:val="28"/>
          <w:szCs w:val="28"/>
          <w:lang w:val="uk-UA"/>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3970"/>
      </w:tblGrid>
      <w:tr w:rsidR="00B326CC" w:rsidRPr="008A4C6C" w:rsidTr="007C296C">
        <w:trPr>
          <w:jc w:val="center"/>
        </w:trPr>
        <w:tc>
          <w:tcPr>
            <w:tcW w:w="3031" w:type="dxa"/>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1. Аргентина</w:t>
            </w:r>
          </w:p>
        </w:tc>
        <w:tc>
          <w:tcPr>
            <w:tcW w:w="3970" w:type="dxa"/>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23. Латвія</w:t>
            </w:r>
          </w:p>
        </w:tc>
      </w:tr>
      <w:tr w:rsidR="00B326CC" w:rsidRPr="008A4C6C" w:rsidTr="007C296C">
        <w:trPr>
          <w:jc w:val="center"/>
        </w:trPr>
        <w:tc>
          <w:tcPr>
            <w:tcW w:w="3031" w:type="dxa"/>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2. Австралія</w:t>
            </w:r>
          </w:p>
        </w:tc>
        <w:tc>
          <w:tcPr>
            <w:tcW w:w="3970" w:type="dxa"/>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24. Ліберія</w:t>
            </w:r>
          </w:p>
        </w:tc>
      </w:tr>
      <w:tr w:rsidR="00B326CC" w:rsidRPr="008A4C6C" w:rsidTr="007C296C">
        <w:trPr>
          <w:jc w:val="center"/>
        </w:trPr>
        <w:tc>
          <w:tcPr>
            <w:tcW w:w="3031" w:type="dxa"/>
            <w:vAlign w:val="bottom"/>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3. Австрія</w:t>
            </w:r>
          </w:p>
        </w:tc>
        <w:tc>
          <w:tcPr>
            <w:tcW w:w="3970" w:type="dxa"/>
            <w:vAlign w:val="bottom"/>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25. Ліхтенштейн</w:t>
            </w:r>
          </w:p>
        </w:tc>
      </w:tr>
      <w:tr w:rsidR="00B326CC" w:rsidRPr="008A4C6C" w:rsidTr="007C296C">
        <w:trPr>
          <w:jc w:val="center"/>
        </w:trPr>
        <w:tc>
          <w:tcPr>
            <w:tcW w:w="3031" w:type="dxa"/>
            <w:vAlign w:val="center"/>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4. Бразилія</w:t>
            </w:r>
          </w:p>
        </w:tc>
        <w:tc>
          <w:tcPr>
            <w:tcW w:w="3970" w:type="dxa"/>
            <w:vAlign w:val="center"/>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26. Мексика</w:t>
            </w:r>
          </w:p>
        </w:tc>
      </w:tr>
      <w:tr w:rsidR="00B326CC" w:rsidRPr="008A4C6C" w:rsidTr="007C296C">
        <w:trPr>
          <w:jc w:val="center"/>
        </w:trPr>
        <w:tc>
          <w:tcPr>
            <w:tcW w:w="3031" w:type="dxa"/>
            <w:vAlign w:val="bottom"/>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5. Канада</w:t>
            </w:r>
          </w:p>
        </w:tc>
        <w:tc>
          <w:tcPr>
            <w:tcW w:w="3970" w:type="dxa"/>
            <w:vAlign w:val="bottom"/>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27. Марокко</w:t>
            </w:r>
          </w:p>
        </w:tc>
      </w:tr>
      <w:tr w:rsidR="00B326CC" w:rsidRPr="008A4C6C" w:rsidTr="007C296C">
        <w:trPr>
          <w:jc w:val="center"/>
        </w:trPr>
        <w:tc>
          <w:tcPr>
            <w:tcW w:w="3031" w:type="dxa"/>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6. Чилі</w:t>
            </w:r>
          </w:p>
        </w:tc>
        <w:tc>
          <w:tcPr>
            <w:tcW w:w="3970" w:type="dxa"/>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28. Нова Зеландія</w:t>
            </w:r>
          </w:p>
        </w:tc>
      </w:tr>
      <w:tr w:rsidR="00B326CC" w:rsidRPr="008A4C6C" w:rsidTr="007C296C">
        <w:trPr>
          <w:jc w:val="center"/>
        </w:trPr>
        <w:tc>
          <w:tcPr>
            <w:tcW w:w="3031" w:type="dxa"/>
            <w:vAlign w:val="bottom"/>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7. Хорватія</w:t>
            </w:r>
          </w:p>
        </w:tc>
        <w:tc>
          <w:tcPr>
            <w:tcW w:w="3970" w:type="dxa"/>
            <w:vAlign w:val="bottom"/>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29. Норвегія</w:t>
            </w:r>
          </w:p>
        </w:tc>
      </w:tr>
      <w:tr w:rsidR="00B326CC" w:rsidRPr="008A4C6C" w:rsidTr="007C296C">
        <w:trPr>
          <w:jc w:val="center"/>
        </w:trPr>
        <w:tc>
          <w:tcPr>
            <w:tcW w:w="3031" w:type="dxa"/>
            <w:vAlign w:val="bottom"/>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8. Кіпр</w:t>
            </w:r>
          </w:p>
        </w:tc>
        <w:tc>
          <w:tcPr>
            <w:tcW w:w="3970" w:type="dxa"/>
            <w:vAlign w:val="bottom"/>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30. Парагвай</w:t>
            </w:r>
          </w:p>
        </w:tc>
      </w:tr>
      <w:tr w:rsidR="00B326CC" w:rsidRPr="008A4C6C" w:rsidTr="007C296C">
        <w:trPr>
          <w:jc w:val="center"/>
        </w:trPr>
        <w:tc>
          <w:tcPr>
            <w:tcW w:w="3031" w:type="dxa"/>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9. Данія</w:t>
            </w:r>
          </w:p>
        </w:tc>
        <w:tc>
          <w:tcPr>
            <w:tcW w:w="3970" w:type="dxa"/>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31. Польща</w:t>
            </w:r>
          </w:p>
        </w:tc>
      </w:tr>
      <w:tr w:rsidR="00B326CC" w:rsidRPr="008A4C6C" w:rsidTr="007C296C">
        <w:trPr>
          <w:jc w:val="center"/>
        </w:trPr>
        <w:tc>
          <w:tcPr>
            <w:tcW w:w="3031" w:type="dxa"/>
            <w:vAlign w:val="bottom"/>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10. Еквадор</w:t>
            </w:r>
          </w:p>
        </w:tc>
        <w:tc>
          <w:tcPr>
            <w:tcW w:w="3970" w:type="dxa"/>
            <w:vAlign w:val="bottom"/>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32. Португалія</w:t>
            </w:r>
          </w:p>
        </w:tc>
      </w:tr>
      <w:tr w:rsidR="00B326CC" w:rsidRPr="008A4C6C" w:rsidTr="007C296C">
        <w:trPr>
          <w:jc w:val="center"/>
        </w:trPr>
        <w:tc>
          <w:tcPr>
            <w:tcW w:w="3031" w:type="dxa"/>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11. Естонія</w:t>
            </w:r>
          </w:p>
        </w:tc>
        <w:tc>
          <w:tcPr>
            <w:tcW w:w="3970" w:type="dxa"/>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33. Румунія</w:t>
            </w:r>
          </w:p>
        </w:tc>
      </w:tr>
      <w:tr w:rsidR="00B326CC" w:rsidRPr="008A4C6C" w:rsidTr="007C296C">
        <w:trPr>
          <w:jc w:val="center"/>
        </w:trPr>
        <w:tc>
          <w:tcPr>
            <w:tcW w:w="3031" w:type="dxa"/>
            <w:vAlign w:val="bottom"/>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12. Фінляндія</w:t>
            </w:r>
          </w:p>
        </w:tc>
        <w:tc>
          <w:tcPr>
            <w:tcW w:w="3970" w:type="dxa"/>
            <w:vAlign w:val="bottom"/>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34. Сербія</w:t>
            </w:r>
          </w:p>
        </w:tc>
      </w:tr>
      <w:tr w:rsidR="00B326CC" w:rsidRPr="008A4C6C" w:rsidTr="007C296C">
        <w:trPr>
          <w:jc w:val="center"/>
        </w:trPr>
        <w:tc>
          <w:tcPr>
            <w:tcW w:w="3031" w:type="dxa"/>
            <w:vAlign w:val="center"/>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13. Франція</w:t>
            </w:r>
          </w:p>
        </w:tc>
        <w:tc>
          <w:tcPr>
            <w:tcW w:w="3970" w:type="dxa"/>
            <w:vAlign w:val="center"/>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35. Словенія</w:t>
            </w:r>
          </w:p>
        </w:tc>
      </w:tr>
      <w:tr w:rsidR="00B326CC" w:rsidRPr="008A4C6C" w:rsidTr="007C296C">
        <w:trPr>
          <w:jc w:val="center"/>
        </w:trPr>
        <w:tc>
          <w:tcPr>
            <w:tcW w:w="3031" w:type="dxa"/>
            <w:vAlign w:val="bottom"/>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14. Грузія</w:t>
            </w:r>
          </w:p>
        </w:tc>
        <w:tc>
          <w:tcPr>
            <w:tcW w:w="3970" w:type="dxa"/>
            <w:vAlign w:val="bottom"/>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36. Південна Африка</w:t>
            </w:r>
          </w:p>
        </w:tc>
      </w:tr>
      <w:tr w:rsidR="00B326CC" w:rsidRPr="008A4C6C" w:rsidTr="007C296C">
        <w:trPr>
          <w:jc w:val="center"/>
        </w:trPr>
        <w:tc>
          <w:tcPr>
            <w:tcW w:w="3031" w:type="dxa"/>
            <w:vAlign w:val="bottom"/>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15. Німеччина</w:t>
            </w:r>
          </w:p>
        </w:tc>
        <w:tc>
          <w:tcPr>
            <w:tcW w:w="3970" w:type="dxa"/>
            <w:vAlign w:val="bottom"/>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37. Іспанія</w:t>
            </w:r>
          </w:p>
        </w:tc>
      </w:tr>
      <w:tr w:rsidR="00B326CC" w:rsidRPr="008A4C6C" w:rsidTr="007C296C">
        <w:trPr>
          <w:jc w:val="center"/>
        </w:trPr>
        <w:tc>
          <w:tcPr>
            <w:tcW w:w="3031" w:type="dxa"/>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16. Греція</w:t>
            </w:r>
          </w:p>
        </w:tc>
        <w:tc>
          <w:tcPr>
            <w:tcW w:w="3970" w:type="dxa"/>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38. Швеція</w:t>
            </w:r>
          </w:p>
        </w:tc>
      </w:tr>
      <w:tr w:rsidR="00B326CC" w:rsidRPr="008A4C6C" w:rsidTr="007C296C">
        <w:trPr>
          <w:jc w:val="center"/>
        </w:trPr>
        <w:tc>
          <w:tcPr>
            <w:tcW w:w="3031" w:type="dxa"/>
            <w:vAlign w:val="bottom"/>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17. Гвінея</w:t>
            </w:r>
          </w:p>
        </w:tc>
        <w:tc>
          <w:tcPr>
            <w:tcW w:w="3970" w:type="dxa"/>
            <w:vAlign w:val="bottom"/>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39. Швейцарія</w:t>
            </w:r>
          </w:p>
        </w:tc>
      </w:tr>
      <w:tr w:rsidR="00B326CC" w:rsidRPr="008A4C6C" w:rsidTr="007C296C">
        <w:trPr>
          <w:jc w:val="center"/>
        </w:trPr>
        <w:tc>
          <w:tcPr>
            <w:tcW w:w="3031" w:type="dxa"/>
            <w:vAlign w:val="bottom"/>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18. Ісландія</w:t>
            </w:r>
          </w:p>
        </w:tc>
        <w:tc>
          <w:tcPr>
            <w:tcW w:w="3970" w:type="dxa"/>
            <w:vAlign w:val="bottom"/>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40. Тайвань</w:t>
            </w:r>
          </w:p>
        </w:tc>
      </w:tr>
      <w:tr w:rsidR="00B326CC" w:rsidRPr="008A4C6C" w:rsidTr="007C296C">
        <w:trPr>
          <w:jc w:val="center"/>
        </w:trPr>
        <w:tc>
          <w:tcPr>
            <w:tcW w:w="3031" w:type="dxa"/>
            <w:vAlign w:val="bottom"/>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19. Ірландія</w:t>
            </w:r>
          </w:p>
        </w:tc>
        <w:tc>
          <w:tcPr>
            <w:tcW w:w="3970" w:type="dxa"/>
            <w:vAlign w:val="bottom"/>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41. Сполучене Королівство</w:t>
            </w:r>
          </w:p>
        </w:tc>
      </w:tr>
      <w:tr w:rsidR="00B326CC" w:rsidRPr="008A4C6C" w:rsidTr="007C296C">
        <w:trPr>
          <w:jc w:val="center"/>
        </w:trPr>
        <w:tc>
          <w:tcPr>
            <w:tcW w:w="3031" w:type="dxa"/>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20. Ізраїль</w:t>
            </w:r>
          </w:p>
        </w:tc>
        <w:tc>
          <w:tcPr>
            <w:tcW w:w="3970" w:type="dxa"/>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42. Сполучені Штати Америки</w:t>
            </w:r>
          </w:p>
        </w:tc>
      </w:tr>
      <w:tr w:rsidR="00B326CC" w:rsidRPr="008A4C6C" w:rsidTr="007C296C">
        <w:trPr>
          <w:jc w:val="center"/>
        </w:trPr>
        <w:tc>
          <w:tcPr>
            <w:tcW w:w="3031" w:type="dxa"/>
            <w:vAlign w:val="bottom"/>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21. Японія</w:t>
            </w:r>
          </w:p>
        </w:tc>
        <w:tc>
          <w:tcPr>
            <w:tcW w:w="3970" w:type="dxa"/>
            <w:vAlign w:val="bottom"/>
          </w:tcPr>
          <w:p w:rsidR="00FD6ADA" w:rsidRPr="008A4C6C" w:rsidRDefault="00FD6ADA" w:rsidP="00B326CC">
            <w:pPr>
              <w:spacing w:line="266" w:lineRule="exact"/>
              <w:ind w:left="35" w:hanging="35"/>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43. Уругвай</w:t>
            </w:r>
          </w:p>
        </w:tc>
      </w:tr>
      <w:tr w:rsidR="00B326CC" w:rsidRPr="008A4C6C" w:rsidTr="007C296C">
        <w:trPr>
          <w:jc w:val="center"/>
        </w:trPr>
        <w:tc>
          <w:tcPr>
            <w:tcW w:w="3031" w:type="dxa"/>
            <w:vAlign w:val="bottom"/>
          </w:tcPr>
          <w:p w:rsidR="00FD6ADA" w:rsidRPr="008A4C6C" w:rsidRDefault="00FD6ADA" w:rsidP="00B326CC">
            <w:pPr>
              <w:spacing w:line="266" w:lineRule="exact"/>
              <w:rPr>
                <w:rFonts w:ascii="Times New Roman" w:hAnsi="Times New Roman" w:cs="Times New Roman"/>
                <w:color w:val="548DD4" w:themeColor="text2" w:themeTint="99"/>
                <w:lang w:val="uk-UA"/>
              </w:rPr>
            </w:pPr>
            <w:r w:rsidRPr="008A4C6C">
              <w:rPr>
                <w:rStyle w:val="2"/>
                <w:rFonts w:eastAsia="Courier New"/>
                <w:color w:val="548DD4" w:themeColor="text2" w:themeTint="99"/>
                <w:lang w:val="uk-UA"/>
              </w:rPr>
              <w:t>22. Казахстан</w:t>
            </w:r>
          </w:p>
        </w:tc>
        <w:tc>
          <w:tcPr>
            <w:tcW w:w="3970" w:type="dxa"/>
          </w:tcPr>
          <w:p w:rsidR="00FD6ADA" w:rsidRPr="008A4C6C" w:rsidRDefault="00FD6ADA" w:rsidP="00B326CC">
            <w:pPr>
              <w:ind w:left="35" w:hanging="35"/>
              <w:rPr>
                <w:rFonts w:ascii="Times New Roman" w:hAnsi="Times New Roman" w:cs="Times New Roman"/>
                <w:color w:val="548DD4" w:themeColor="text2" w:themeTint="99"/>
                <w:lang w:val="uk-UA"/>
              </w:rPr>
            </w:pPr>
          </w:p>
        </w:tc>
      </w:tr>
    </w:tbl>
    <w:p w:rsidR="00E56B41" w:rsidRPr="008A4C6C" w:rsidRDefault="00E56B41" w:rsidP="00DF1695">
      <w:pPr>
        <w:spacing w:after="160"/>
        <w:ind w:firstLine="780"/>
        <w:jc w:val="both"/>
        <w:rPr>
          <w:rFonts w:ascii="Times New Roman" w:hAnsi="Times New Roman" w:cs="Times New Roman"/>
          <w:sz w:val="28"/>
          <w:szCs w:val="28"/>
          <w:lang w:val="uk-UA"/>
        </w:rPr>
      </w:pPr>
    </w:p>
    <w:p w:rsidR="00DF1695" w:rsidRPr="008A4C6C" w:rsidRDefault="00DF1695" w:rsidP="00DF1695">
      <w:pPr>
        <w:spacing w:after="160"/>
        <w:ind w:firstLine="78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Незалежність суддів є фундаментальною основою права та управління, і вона має важливе значення для забезпечення дотримання принципу верховенства права. Незалежність суддів </w:t>
      </w:r>
      <w:r w:rsidR="00E264C2" w:rsidRPr="008A4C6C">
        <w:rPr>
          <w:rFonts w:ascii="Times New Roman" w:hAnsi="Times New Roman" w:cs="Times New Roman"/>
          <w:sz w:val="28"/>
          <w:szCs w:val="28"/>
          <w:lang w:val="uk-UA"/>
        </w:rPr>
        <w:t>–</w:t>
      </w:r>
      <w:r w:rsidRPr="008A4C6C">
        <w:rPr>
          <w:rFonts w:ascii="Times New Roman" w:hAnsi="Times New Roman" w:cs="Times New Roman"/>
          <w:sz w:val="28"/>
          <w:szCs w:val="28"/>
          <w:lang w:val="uk-UA"/>
        </w:rPr>
        <w:t xml:space="preserve"> це здатність суддів приймати рішення справедливо і неупереджено, не </w:t>
      </w:r>
      <w:proofErr w:type="spellStart"/>
      <w:r w:rsidRPr="008A4C6C">
        <w:rPr>
          <w:rFonts w:ascii="Times New Roman" w:hAnsi="Times New Roman" w:cs="Times New Roman"/>
          <w:sz w:val="28"/>
          <w:szCs w:val="28"/>
          <w:lang w:val="uk-UA"/>
        </w:rPr>
        <w:t>боячись</w:t>
      </w:r>
      <w:proofErr w:type="spellEnd"/>
      <w:r w:rsidRPr="008A4C6C">
        <w:rPr>
          <w:rFonts w:ascii="Times New Roman" w:hAnsi="Times New Roman" w:cs="Times New Roman"/>
          <w:sz w:val="28"/>
          <w:szCs w:val="28"/>
          <w:lang w:val="uk-UA"/>
        </w:rPr>
        <w:t xml:space="preserve"> покарання, без контролю або впливу з боку інших гілок влади або приватних осіб.</w:t>
      </w:r>
    </w:p>
    <w:p w:rsidR="00DF1695" w:rsidRPr="008A4C6C" w:rsidRDefault="00DF1695" w:rsidP="00DF1695">
      <w:pPr>
        <w:spacing w:after="160"/>
        <w:ind w:firstLine="78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Але легітимність судової влади та її незалежність залежить від довіри суспільства. Судова влада не може існувати без довіри народу. Таким чином, система суддівської дисципліни необхідна для забезпечення того, щоб судді підтримували високі стандарти поведінки, яких від них очікують, тим самим підтримуючи довіру громадськості до судової влади. У зв'язку з цим у багатьох країнах існують правила, положення, кодекси, стандарти та/або принципи, що регулюють суддівську етику та поведінку суддів. Порушення цих правил, положень, кодексів, стандартів або принципів може призвести до притягнення до дисциплінарної відповідальності. Тим не менш, будь-який</w:t>
      </w:r>
      <w:r w:rsidR="00BC0E8F" w:rsidRPr="008A4C6C">
        <w:rPr>
          <w:rFonts w:ascii="Times New Roman" w:hAnsi="Times New Roman" w:cs="Times New Roman"/>
          <w:sz w:val="28"/>
          <w:szCs w:val="28"/>
          <w:lang w:val="uk-UA"/>
        </w:rPr>
        <w:t xml:space="preserve"> суддівський</w:t>
      </w:r>
      <w:r w:rsidRPr="008A4C6C">
        <w:rPr>
          <w:rFonts w:ascii="Times New Roman" w:hAnsi="Times New Roman" w:cs="Times New Roman"/>
          <w:sz w:val="28"/>
          <w:szCs w:val="28"/>
          <w:lang w:val="uk-UA"/>
        </w:rPr>
        <w:t xml:space="preserve"> дисциплінарний режим повинен надавати суддям необхідні гарантії для запобігання будь-якого ризику використання дисциплінарного режиму як системи політичного контролю за змістом судових рішень.</w:t>
      </w:r>
    </w:p>
    <w:p w:rsidR="00DF1695" w:rsidRPr="008A4C6C" w:rsidRDefault="00DF1695" w:rsidP="00DF1695">
      <w:pPr>
        <w:spacing w:after="160"/>
        <w:ind w:firstLine="78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lastRenderedPageBreak/>
        <w:t xml:space="preserve">У 2022 році Перша </w:t>
      </w:r>
      <w:r w:rsidR="001B0738" w:rsidRPr="008A4C6C">
        <w:rPr>
          <w:rFonts w:ascii="Times New Roman" w:hAnsi="Times New Roman" w:cs="Times New Roman"/>
          <w:sz w:val="28"/>
          <w:szCs w:val="28"/>
          <w:lang w:val="uk-UA"/>
        </w:rPr>
        <w:t>експертна</w:t>
      </w:r>
      <w:r w:rsidRPr="008A4C6C">
        <w:rPr>
          <w:rFonts w:ascii="Times New Roman" w:hAnsi="Times New Roman" w:cs="Times New Roman"/>
          <w:sz w:val="28"/>
          <w:szCs w:val="28"/>
          <w:lang w:val="uk-UA"/>
        </w:rPr>
        <w:t xml:space="preserve"> комісія Міжнародної асоціації суддів розіслала опитувальник на тему </w:t>
      </w:r>
      <w:r w:rsidR="00BF343D" w:rsidRPr="008A4C6C">
        <w:rPr>
          <w:rFonts w:ascii="Times New Roman" w:hAnsi="Times New Roman" w:cs="Times New Roman"/>
          <w:sz w:val="28"/>
          <w:szCs w:val="28"/>
          <w:lang w:val="uk-UA"/>
        </w:rPr>
        <w:t>«</w:t>
      </w:r>
      <w:r w:rsidRPr="008A4C6C">
        <w:rPr>
          <w:rFonts w:ascii="Times New Roman" w:hAnsi="Times New Roman" w:cs="Times New Roman"/>
          <w:sz w:val="28"/>
          <w:szCs w:val="28"/>
          <w:lang w:val="uk-UA"/>
        </w:rPr>
        <w:t>Дисциплінарн</w:t>
      </w:r>
      <w:r w:rsidR="00BF343D" w:rsidRPr="008A4C6C">
        <w:rPr>
          <w:rFonts w:ascii="Times New Roman" w:hAnsi="Times New Roman" w:cs="Times New Roman"/>
          <w:sz w:val="28"/>
          <w:szCs w:val="28"/>
          <w:lang w:val="uk-UA"/>
        </w:rPr>
        <w:t>і</w:t>
      </w:r>
      <w:r w:rsidRPr="008A4C6C">
        <w:rPr>
          <w:rFonts w:ascii="Times New Roman" w:hAnsi="Times New Roman" w:cs="Times New Roman"/>
          <w:sz w:val="28"/>
          <w:szCs w:val="28"/>
          <w:lang w:val="uk-UA"/>
        </w:rPr>
        <w:t xml:space="preserve"> провадження та незалежність суддів</w:t>
      </w:r>
      <w:r w:rsidR="00BF343D" w:rsidRPr="008A4C6C">
        <w:rPr>
          <w:rFonts w:ascii="Times New Roman" w:hAnsi="Times New Roman" w:cs="Times New Roman"/>
          <w:sz w:val="28"/>
          <w:szCs w:val="28"/>
          <w:lang w:val="uk-UA"/>
        </w:rPr>
        <w:t>»</w:t>
      </w:r>
      <w:r w:rsidRPr="008A4C6C">
        <w:rPr>
          <w:rFonts w:ascii="Times New Roman" w:hAnsi="Times New Roman" w:cs="Times New Roman"/>
          <w:sz w:val="28"/>
          <w:szCs w:val="28"/>
          <w:lang w:val="uk-UA"/>
        </w:rPr>
        <w:t>. Ми отримали відповіді з 43 країн. Нижче наводимо загальний звіт, підготовлений на основі цих відповідей.</w:t>
      </w:r>
    </w:p>
    <w:p w:rsidR="00DF1695" w:rsidRPr="008A4C6C" w:rsidRDefault="00DF1695" w:rsidP="00DF1695">
      <w:pPr>
        <w:pStyle w:val="30"/>
        <w:numPr>
          <w:ilvl w:val="0"/>
          <w:numId w:val="1"/>
        </w:numPr>
        <w:shd w:val="clear" w:color="auto" w:fill="auto"/>
        <w:tabs>
          <w:tab w:val="left" w:pos="313"/>
        </w:tabs>
        <w:spacing w:line="322" w:lineRule="exact"/>
        <w:jc w:val="both"/>
        <w:rPr>
          <w:sz w:val="28"/>
          <w:szCs w:val="28"/>
        </w:rPr>
      </w:pPr>
      <w:r w:rsidRPr="008A4C6C">
        <w:rPr>
          <w:sz w:val="28"/>
          <w:szCs w:val="28"/>
        </w:rPr>
        <w:t>Яке звинувачення може бути підставою для дисциплінарного провадження щодо суддів у Вашій країні: поведінка особи лише на робочому місці чи також і в приватному житті? Наведіть, будь ласка, кілька прикладів. Чи може зміст рішень, прийнятих суддями, також бути підставою для дисциплінарного провадження? Чи можуть судді за будь-яких обставин бути притягнуті до кримінальної відповідальності за зміст прийнятих ними судових рішень?</w:t>
      </w:r>
    </w:p>
    <w:p w:rsidR="00DF1695" w:rsidRPr="008A4C6C" w:rsidRDefault="00DF1695" w:rsidP="00DF1695">
      <w:pPr>
        <w:spacing w:after="164"/>
        <w:ind w:firstLine="78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Дисциплінарне провадження щодо суддів, як правило, пов'язане зі звинуваченнями у вчиненні службових проступків або порушенні службових обов'язків. Прикладами неправомірної поведінки, яка може призвести до притягнення до дисциплінарної відповідальності, є вчинення злочину; вимагання або отримання </w:t>
      </w:r>
      <w:r w:rsidR="00532538" w:rsidRPr="008A4C6C">
        <w:rPr>
          <w:rFonts w:ascii="Times New Roman" w:hAnsi="Times New Roman" w:cs="Times New Roman"/>
          <w:sz w:val="28"/>
          <w:szCs w:val="28"/>
          <w:lang w:val="uk-UA"/>
        </w:rPr>
        <w:t>хабаря</w:t>
      </w:r>
      <w:r w:rsidRPr="008A4C6C">
        <w:rPr>
          <w:rFonts w:ascii="Times New Roman" w:hAnsi="Times New Roman" w:cs="Times New Roman"/>
          <w:sz w:val="28"/>
          <w:szCs w:val="28"/>
          <w:lang w:val="uk-UA"/>
        </w:rPr>
        <w:t>; використання суддівського становища для отримання особистої вигоди; непристойна або образлива поведінка; порушення етичних правил для суддів; порушення принципу неупередженості; розголошення конфіденційної інформації; надання неналежних коментарів засобам масової інформації; спілкування ex parte; неналежне сумісництво; переслідування; дискримінація; упередженість; ігнорування конфлікту інтересів; недотримання принципу випадкового розподілу справ; невиправдане зволікання з розглядом та вирішенням справ; невиправдані прогули; часті запізнення.</w:t>
      </w:r>
    </w:p>
    <w:p w:rsidR="00DF1695" w:rsidRPr="008A4C6C" w:rsidRDefault="00DF1695" w:rsidP="00DF1695">
      <w:pPr>
        <w:spacing w:after="156" w:line="317" w:lineRule="exact"/>
        <w:ind w:firstLine="78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Серед інших незвичних прикладів, кожен з яких згадується лише по одному разу</w:t>
      </w:r>
      <w:r w:rsidR="001445E7" w:rsidRPr="008A4C6C">
        <w:rPr>
          <w:rFonts w:ascii="Times New Roman" w:hAnsi="Times New Roman" w:cs="Times New Roman"/>
          <w:sz w:val="28"/>
          <w:szCs w:val="28"/>
          <w:lang w:val="uk-UA"/>
        </w:rPr>
        <w:t>, а саме</w:t>
      </w:r>
      <w:r w:rsidRPr="008A4C6C">
        <w:rPr>
          <w:rFonts w:ascii="Times New Roman" w:hAnsi="Times New Roman" w:cs="Times New Roman"/>
          <w:sz w:val="28"/>
          <w:szCs w:val="28"/>
          <w:lang w:val="uk-UA"/>
        </w:rPr>
        <w:t xml:space="preserve">: суддівський </w:t>
      </w:r>
      <w:proofErr w:type="spellStart"/>
      <w:r w:rsidRPr="008A4C6C">
        <w:rPr>
          <w:rFonts w:ascii="Times New Roman" w:hAnsi="Times New Roman" w:cs="Times New Roman"/>
          <w:sz w:val="28"/>
          <w:szCs w:val="28"/>
          <w:lang w:val="uk-UA"/>
        </w:rPr>
        <w:t>активізм</w:t>
      </w:r>
      <w:proofErr w:type="spellEnd"/>
      <w:r w:rsidRPr="008A4C6C">
        <w:rPr>
          <w:rFonts w:ascii="Times New Roman" w:hAnsi="Times New Roman" w:cs="Times New Roman"/>
          <w:sz w:val="28"/>
          <w:szCs w:val="28"/>
          <w:lang w:val="uk-UA"/>
        </w:rPr>
        <w:t xml:space="preserve"> (</w:t>
      </w:r>
      <w:r w:rsidRPr="008A4C6C">
        <w:rPr>
          <w:rFonts w:ascii="Times New Roman" w:hAnsi="Times New Roman" w:cs="Times New Roman"/>
          <w:b/>
          <w:sz w:val="28"/>
          <w:szCs w:val="28"/>
          <w:lang w:val="uk-UA"/>
        </w:rPr>
        <w:t>Австралія</w:t>
      </w:r>
      <w:r w:rsidRPr="008A4C6C">
        <w:rPr>
          <w:rFonts w:ascii="Times New Roman" w:hAnsi="Times New Roman" w:cs="Times New Roman"/>
          <w:sz w:val="28"/>
          <w:szCs w:val="28"/>
          <w:lang w:val="uk-UA"/>
        </w:rPr>
        <w:t>); участь в організації, яка має невідомі цілі і яка накладає на своїх членів зобов'язання зберігати таємницю (</w:t>
      </w:r>
      <w:r w:rsidRPr="008A4C6C">
        <w:rPr>
          <w:rFonts w:ascii="Times New Roman" w:hAnsi="Times New Roman" w:cs="Times New Roman"/>
          <w:b/>
          <w:sz w:val="28"/>
          <w:szCs w:val="28"/>
          <w:lang w:val="uk-UA"/>
        </w:rPr>
        <w:t>Греція</w:t>
      </w:r>
      <w:r w:rsidRPr="008A4C6C">
        <w:rPr>
          <w:rFonts w:ascii="Times New Roman" w:hAnsi="Times New Roman" w:cs="Times New Roman"/>
          <w:sz w:val="28"/>
          <w:szCs w:val="28"/>
          <w:lang w:val="uk-UA"/>
        </w:rPr>
        <w:t>); часті прогули без поважних причин (</w:t>
      </w:r>
      <w:r w:rsidRPr="008A4C6C">
        <w:rPr>
          <w:rFonts w:ascii="Times New Roman" w:hAnsi="Times New Roman" w:cs="Times New Roman"/>
          <w:b/>
          <w:sz w:val="28"/>
          <w:szCs w:val="28"/>
          <w:lang w:val="uk-UA"/>
        </w:rPr>
        <w:t>Гвінея</w:t>
      </w:r>
      <w:r w:rsidRPr="008A4C6C">
        <w:rPr>
          <w:rFonts w:ascii="Times New Roman" w:hAnsi="Times New Roman" w:cs="Times New Roman"/>
          <w:sz w:val="28"/>
          <w:szCs w:val="28"/>
          <w:lang w:val="uk-UA"/>
        </w:rPr>
        <w:t>); втручання в роботу іншого судді (</w:t>
      </w:r>
      <w:r w:rsidRPr="008A4C6C">
        <w:rPr>
          <w:rFonts w:ascii="Times New Roman" w:hAnsi="Times New Roman" w:cs="Times New Roman"/>
          <w:b/>
          <w:sz w:val="28"/>
          <w:szCs w:val="28"/>
          <w:lang w:val="uk-UA"/>
        </w:rPr>
        <w:t>Румунія</w:t>
      </w:r>
      <w:r w:rsidRPr="008A4C6C">
        <w:rPr>
          <w:rFonts w:ascii="Times New Roman" w:hAnsi="Times New Roman" w:cs="Times New Roman"/>
          <w:sz w:val="28"/>
          <w:szCs w:val="28"/>
          <w:lang w:val="uk-UA"/>
        </w:rPr>
        <w:t>); розгляд справ всупереч черговості надходження та безпідставне невідвідування обов'язкових навчальних програм (</w:t>
      </w:r>
      <w:r w:rsidRPr="008A4C6C">
        <w:rPr>
          <w:rFonts w:ascii="Times New Roman" w:hAnsi="Times New Roman" w:cs="Times New Roman"/>
          <w:b/>
          <w:sz w:val="28"/>
          <w:szCs w:val="28"/>
          <w:lang w:val="uk-UA"/>
        </w:rPr>
        <w:t>Сербія</w:t>
      </w:r>
      <w:r w:rsidRPr="008A4C6C">
        <w:rPr>
          <w:rFonts w:ascii="Times New Roman" w:hAnsi="Times New Roman" w:cs="Times New Roman"/>
          <w:sz w:val="28"/>
          <w:szCs w:val="28"/>
          <w:lang w:val="uk-UA"/>
        </w:rPr>
        <w:t>); порушення правил безпеки на робочому місці та порушення правил суду щодо використання суддівської мантії (</w:t>
      </w:r>
      <w:r w:rsidRPr="008A4C6C">
        <w:rPr>
          <w:rFonts w:ascii="Times New Roman" w:hAnsi="Times New Roman" w:cs="Times New Roman"/>
          <w:b/>
          <w:sz w:val="28"/>
          <w:szCs w:val="28"/>
          <w:lang w:val="uk-UA"/>
        </w:rPr>
        <w:t>Словенія</w:t>
      </w:r>
      <w:r w:rsidRPr="008A4C6C">
        <w:rPr>
          <w:rFonts w:ascii="Times New Roman" w:hAnsi="Times New Roman" w:cs="Times New Roman"/>
          <w:sz w:val="28"/>
          <w:szCs w:val="28"/>
          <w:lang w:val="uk-UA"/>
        </w:rPr>
        <w:t>); участь у партійній політичній діяльності (</w:t>
      </w:r>
      <w:r w:rsidRPr="008A4C6C">
        <w:rPr>
          <w:rFonts w:ascii="Times New Roman" w:hAnsi="Times New Roman" w:cs="Times New Roman"/>
          <w:b/>
          <w:sz w:val="28"/>
          <w:szCs w:val="28"/>
          <w:lang w:val="uk-UA"/>
        </w:rPr>
        <w:t>Тайвань</w:t>
      </w:r>
      <w:r w:rsidRPr="008A4C6C">
        <w:rPr>
          <w:rFonts w:ascii="Times New Roman" w:hAnsi="Times New Roman" w:cs="Times New Roman"/>
          <w:sz w:val="28"/>
          <w:szCs w:val="28"/>
          <w:lang w:val="uk-UA"/>
        </w:rPr>
        <w:t>).</w:t>
      </w:r>
    </w:p>
    <w:p w:rsidR="00DF1695" w:rsidRPr="008A4C6C" w:rsidRDefault="00DF1695" w:rsidP="00DF1695">
      <w:pPr>
        <w:spacing w:after="160"/>
        <w:ind w:firstLine="78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Неправомірна поведінка судді може включати поведінку в особистому житті судді за межами виконання службових обов'язків. У багатьох країнах, таких як </w:t>
      </w:r>
      <w:r w:rsidRPr="008A4C6C">
        <w:rPr>
          <w:rFonts w:ascii="Times New Roman" w:hAnsi="Times New Roman" w:cs="Times New Roman"/>
          <w:b/>
          <w:sz w:val="28"/>
          <w:szCs w:val="28"/>
          <w:lang w:val="uk-UA"/>
        </w:rPr>
        <w:t>Канада, Естонія та Казахстан</w:t>
      </w:r>
      <w:r w:rsidRPr="008A4C6C">
        <w:rPr>
          <w:rFonts w:ascii="Times New Roman" w:hAnsi="Times New Roman" w:cs="Times New Roman"/>
          <w:sz w:val="28"/>
          <w:szCs w:val="28"/>
          <w:lang w:val="uk-UA"/>
        </w:rPr>
        <w:t xml:space="preserve">, це пояснюється тим, що поведінка судді за межами суду, а також під час виконання службових обов'язків сприяє підтримці довіри громадськості до судів. У </w:t>
      </w:r>
      <w:r w:rsidRPr="008A4C6C">
        <w:rPr>
          <w:rFonts w:ascii="Times New Roman" w:hAnsi="Times New Roman" w:cs="Times New Roman"/>
          <w:b/>
          <w:sz w:val="28"/>
          <w:szCs w:val="28"/>
          <w:lang w:val="uk-UA"/>
        </w:rPr>
        <w:t>Великій Британії</w:t>
      </w:r>
      <w:r w:rsidRPr="008A4C6C">
        <w:rPr>
          <w:rFonts w:ascii="Times New Roman" w:hAnsi="Times New Roman" w:cs="Times New Roman"/>
          <w:sz w:val="28"/>
          <w:szCs w:val="28"/>
          <w:lang w:val="uk-UA"/>
        </w:rPr>
        <w:t xml:space="preserve"> пояснюють, що судді повинні поводитися так, щоб підтримувати репутацію судової влади в усіх сферах свого життя.</w:t>
      </w:r>
    </w:p>
    <w:p w:rsidR="00DF1695" w:rsidRPr="008A4C6C" w:rsidRDefault="00DF1695" w:rsidP="00DF1695">
      <w:pPr>
        <w:spacing w:after="160"/>
        <w:ind w:firstLine="78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Деякі нещодавні приклади неправомірної поведінки суддів наведені нижче. У </w:t>
      </w:r>
      <w:r w:rsidRPr="008A4C6C">
        <w:rPr>
          <w:rFonts w:ascii="Times New Roman" w:hAnsi="Times New Roman" w:cs="Times New Roman"/>
          <w:b/>
          <w:sz w:val="28"/>
          <w:szCs w:val="28"/>
          <w:lang w:val="uk-UA"/>
        </w:rPr>
        <w:t>Сполучених Штатах</w:t>
      </w:r>
      <w:r w:rsidRPr="008A4C6C">
        <w:rPr>
          <w:rFonts w:ascii="Times New Roman" w:hAnsi="Times New Roman" w:cs="Times New Roman"/>
          <w:sz w:val="28"/>
          <w:szCs w:val="28"/>
          <w:lang w:val="uk-UA"/>
        </w:rPr>
        <w:t xml:space="preserve"> федеральний суддя Апеляційного суду подав у відставку після того, як судова влада оголосила про розслідування звинувачень у вчиненні ним сексуальних домагань. В </w:t>
      </w:r>
      <w:r w:rsidRPr="008A4C6C">
        <w:rPr>
          <w:rFonts w:ascii="Times New Roman" w:hAnsi="Times New Roman" w:cs="Times New Roman"/>
          <w:b/>
          <w:sz w:val="28"/>
          <w:szCs w:val="28"/>
          <w:lang w:val="uk-UA"/>
        </w:rPr>
        <w:t>Ізраїлі</w:t>
      </w:r>
      <w:r w:rsidRPr="008A4C6C">
        <w:rPr>
          <w:rFonts w:ascii="Times New Roman" w:hAnsi="Times New Roman" w:cs="Times New Roman"/>
          <w:sz w:val="28"/>
          <w:szCs w:val="28"/>
          <w:lang w:val="uk-UA"/>
        </w:rPr>
        <w:t xml:space="preserve"> суддю було звільнено з посади </w:t>
      </w:r>
      <w:r w:rsidRPr="008A4C6C">
        <w:rPr>
          <w:rFonts w:ascii="Times New Roman" w:hAnsi="Times New Roman" w:cs="Times New Roman"/>
          <w:sz w:val="28"/>
          <w:szCs w:val="28"/>
          <w:lang w:val="uk-UA"/>
        </w:rPr>
        <w:lastRenderedPageBreak/>
        <w:t xml:space="preserve">після засудження за неправомірну поведінку, яка полягала у веденні неправдивих протоколів судових засідань та фізичному знищенні судових документів з метою перешкоджання їх належній подачі до суду. У </w:t>
      </w:r>
      <w:r w:rsidRPr="008A4C6C">
        <w:rPr>
          <w:rFonts w:ascii="Times New Roman" w:hAnsi="Times New Roman" w:cs="Times New Roman"/>
          <w:b/>
          <w:sz w:val="28"/>
          <w:szCs w:val="28"/>
          <w:lang w:val="uk-UA"/>
        </w:rPr>
        <w:t>Польщі</w:t>
      </w:r>
      <w:r w:rsidRPr="008A4C6C">
        <w:rPr>
          <w:rFonts w:ascii="Times New Roman" w:hAnsi="Times New Roman" w:cs="Times New Roman"/>
          <w:sz w:val="28"/>
          <w:szCs w:val="28"/>
          <w:lang w:val="uk-UA"/>
        </w:rPr>
        <w:t xml:space="preserve"> судді були звільнені з посади після засудження за керування автомобілем у стані алкогольного сп'яніння. У </w:t>
      </w:r>
      <w:r w:rsidRPr="008A4C6C">
        <w:rPr>
          <w:rFonts w:ascii="Times New Roman" w:hAnsi="Times New Roman" w:cs="Times New Roman"/>
          <w:b/>
          <w:sz w:val="28"/>
          <w:szCs w:val="28"/>
          <w:lang w:val="uk-UA"/>
        </w:rPr>
        <w:t>Бразилії</w:t>
      </w:r>
      <w:r w:rsidRPr="008A4C6C">
        <w:rPr>
          <w:rFonts w:ascii="Times New Roman" w:hAnsi="Times New Roman" w:cs="Times New Roman"/>
          <w:sz w:val="28"/>
          <w:szCs w:val="28"/>
          <w:lang w:val="uk-UA"/>
        </w:rPr>
        <w:t xml:space="preserve"> судді були притягнуті до дисциплінарної відповідальності за розміщення суперечливих і неправдивих повідомлень з політичних питань на своїх сторінках у соціальних мережах </w:t>
      </w:r>
      <w:proofErr w:type="spellStart"/>
      <w:r w:rsidRPr="008A4C6C">
        <w:rPr>
          <w:rFonts w:ascii="Times New Roman" w:hAnsi="Times New Roman" w:cs="Times New Roman"/>
          <w:sz w:val="28"/>
          <w:szCs w:val="28"/>
          <w:lang w:val="uk-UA"/>
        </w:rPr>
        <w:t>Facebook</w:t>
      </w:r>
      <w:proofErr w:type="spellEnd"/>
      <w:r w:rsidRPr="008A4C6C">
        <w:rPr>
          <w:rFonts w:ascii="Times New Roman" w:hAnsi="Times New Roman" w:cs="Times New Roman"/>
          <w:sz w:val="28"/>
          <w:szCs w:val="28"/>
          <w:lang w:val="uk-UA"/>
        </w:rPr>
        <w:t xml:space="preserve"> і </w:t>
      </w:r>
      <w:proofErr w:type="spellStart"/>
      <w:r w:rsidRPr="008A4C6C">
        <w:rPr>
          <w:rFonts w:ascii="Times New Roman" w:hAnsi="Times New Roman" w:cs="Times New Roman"/>
          <w:sz w:val="28"/>
          <w:szCs w:val="28"/>
          <w:lang w:val="uk-UA"/>
        </w:rPr>
        <w:t>Twitter</w:t>
      </w:r>
      <w:proofErr w:type="spellEnd"/>
      <w:r w:rsidRPr="008A4C6C">
        <w:rPr>
          <w:rFonts w:ascii="Times New Roman" w:hAnsi="Times New Roman" w:cs="Times New Roman"/>
          <w:sz w:val="28"/>
          <w:szCs w:val="28"/>
          <w:lang w:val="uk-UA"/>
        </w:rPr>
        <w:t xml:space="preserve">. </w:t>
      </w:r>
      <w:r w:rsidRPr="008A4C6C">
        <w:rPr>
          <w:rFonts w:ascii="Times New Roman" w:hAnsi="Times New Roman" w:cs="Times New Roman"/>
          <w:b/>
          <w:sz w:val="28"/>
          <w:szCs w:val="28"/>
          <w:lang w:val="uk-UA"/>
        </w:rPr>
        <w:t>Уругвай</w:t>
      </w:r>
      <w:r w:rsidRPr="008A4C6C">
        <w:rPr>
          <w:rFonts w:ascii="Times New Roman" w:hAnsi="Times New Roman" w:cs="Times New Roman"/>
          <w:sz w:val="28"/>
          <w:szCs w:val="28"/>
          <w:lang w:val="uk-UA"/>
        </w:rPr>
        <w:t xml:space="preserve"> зазначив, що приватні публікації суддів у соціальних мережах призвели до деяких дисциплінарних проваджень.</w:t>
      </w:r>
    </w:p>
    <w:p w:rsidR="00DF1695" w:rsidRPr="008A4C6C" w:rsidRDefault="00DF1695" w:rsidP="00DF1695">
      <w:pPr>
        <w:spacing w:after="160"/>
        <w:ind w:firstLine="78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Як правило, зміст рішень, прийнятих суддями, виключається з дисциплінарного процесу, і судді не можуть бути притягнуті до кримінальної відповідальності за зміст їхніх судових рішень. Належним способом оскарження змісту рішення судді є апеляція до суду вищої інстанції, а не в рамках дисциплінарного процесу. Крім того, багато країн, таких як </w:t>
      </w:r>
      <w:r w:rsidRPr="008A4C6C">
        <w:rPr>
          <w:rFonts w:ascii="Times New Roman" w:hAnsi="Times New Roman" w:cs="Times New Roman"/>
          <w:b/>
          <w:sz w:val="28"/>
          <w:szCs w:val="28"/>
          <w:lang w:val="uk-UA"/>
        </w:rPr>
        <w:t>США, Австралія, Канада, Ізраїль, Ліберія, Нова Зеландія, Південна Африка, Фінляндія, Греція та Велика Британія,</w:t>
      </w:r>
      <w:r w:rsidRPr="008A4C6C">
        <w:rPr>
          <w:rFonts w:ascii="Times New Roman" w:hAnsi="Times New Roman" w:cs="Times New Roman"/>
          <w:sz w:val="28"/>
          <w:szCs w:val="28"/>
          <w:lang w:val="uk-UA"/>
        </w:rPr>
        <w:t xml:space="preserve"> надають своїм суддям імунітет за дії, вчинені під час виконання ними своїх суддівських обов'язків, включаючи зміст їхніх рішень, що є відображенням важливості суддівської незалежності.</w:t>
      </w:r>
    </w:p>
    <w:p w:rsidR="00DF1695" w:rsidRPr="008A4C6C" w:rsidRDefault="00DF1695" w:rsidP="00DF1695">
      <w:pPr>
        <w:spacing w:after="160"/>
        <w:ind w:firstLine="78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Тим не менше, в деяких країнах судді можуть бути покарані за зміст своїх рішень або в порядку дисциплінарного провадження, або в порядку кримінального судочинства, як, наприклад, у </w:t>
      </w:r>
      <w:r w:rsidRPr="008A4C6C">
        <w:rPr>
          <w:rFonts w:ascii="Times New Roman" w:hAnsi="Times New Roman" w:cs="Times New Roman"/>
          <w:b/>
          <w:sz w:val="28"/>
          <w:szCs w:val="28"/>
          <w:lang w:val="uk-UA"/>
        </w:rPr>
        <w:t>Швеції</w:t>
      </w:r>
      <w:r w:rsidRPr="008A4C6C">
        <w:rPr>
          <w:rFonts w:ascii="Times New Roman" w:hAnsi="Times New Roman" w:cs="Times New Roman"/>
          <w:sz w:val="28"/>
          <w:szCs w:val="28"/>
          <w:lang w:val="uk-UA"/>
        </w:rPr>
        <w:t xml:space="preserve">, хоча там це трапляється дуже рідко. Але в більшості випадків це пов'язано з надзвичайними обставинами. В </w:t>
      </w:r>
      <w:r w:rsidRPr="008A4C6C">
        <w:rPr>
          <w:rFonts w:ascii="Times New Roman" w:hAnsi="Times New Roman" w:cs="Times New Roman"/>
          <w:b/>
          <w:sz w:val="28"/>
          <w:szCs w:val="28"/>
          <w:lang w:val="uk-UA"/>
        </w:rPr>
        <w:t>Австрії, Хорватії, Естонії, Німеччині, Ісландії, Казахстані, Латвії, Сербії, Словенії</w:t>
      </w:r>
      <w:r w:rsidR="00E814EC" w:rsidRPr="008A4C6C">
        <w:rPr>
          <w:rFonts w:ascii="Times New Roman" w:hAnsi="Times New Roman" w:cs="Times New Roman"/>
          <w:b/>
          <w:sz w:val="28"/>
          <w:szCs w:val="28"/>
          <w:lang w:val="uk-UA"/>
        </w:rPr>
        <w:t xml:space="preserve"> та</w:t>
      </w:r>
      <w:r w:rsidRPr="008A4C6C">
        <w:rPr>
          <w:rFonts w:ascii="Times New Roman" w:hAnsi="Times New Roman" w:cs="Times New Roman"/>
          <w:b/>
          <w:sz w:val="28"/>
          <w:szCs w:val="28"/>
          <w:lang w:val="uk-UA"/>
        </w:rPr>
        <w:t xml:space="preserve"> Іспанії</w:t>
      </w:r>
      <w:r w:rsidRPr="008A4C6C">
        <w:rPr>
          <w:rFonts w:ascii="Times New Roman" w:hAnsi="Times New Roman" w:cs="Times New Roman"/>
          <w:sz w:val="28"/>
          <w:szCs w:val="28"/>
          <w:lang w:val="uk-UA"/>
        </w:rPr>
        <w:t xml:space="preserve"> умисне неправильне застосування суддею закону при веденні або вирішенні справи на користь або на шкоду</w:t>
      </w:r>
      <w:r w:rsidR="004F539C" w:rsidRPr="008A4C6C">
        <w:rPr>
          <w:rFonts w:ascii="Times New Roman" w:hAnsi="Times New Roman" w:cs="Times New Roman"/>
          <w:sz w:val="28"/>
          <w:szCs w:val="28"/>
          <w:lang w:val="uk-UA"/>
        </w:rPr>
        <w:t xml:space="preserve"> одній із</w:t>
      </w:r>
      <w:r w:rsidRPr="008A4C6C">
        <w:rPr>
          <w:rFonts w:ascii="Times New Roman" w:hAnsi="Times New Roman" w:cs="Times New Roman"/>
          <w:sz w:val="28"/>
          <w:szCs w:val="28"/>
          <w:lang w:val="uk-UA"/>
        </w:rPr>
        <w:t xml:space="preserve"> стор</w:t>
      </w:r>
      <w:r w:rsidR="004F539C" w:rsidRPr="008A4C6C">
        <w:rPr>
          <w:rFonts w:ascii="Times New Roman" w:hAnsi="Times New Roman" w:cs="Times New Roman"/>
          <w:sz w:val="28"/>
          <w:szCs w:val="28"/>
          <w:lang w:val="uk-UA"/>
        </w:rPr>
        <w:t>і</w:t>
      </w:r>
      <w:r w:rsidRPr="008A4C6C">
        <w:rPr>
          <w:rFonts w:ascii="Times New Roman" w:hAnsi="Times New Roman" w:cs="Times New Roman"/>
          <w:sz w:val="28"/>
          <w:szCs w:val="28"/>
          <w:lang w:val="uk-UA"/>
        </w:rPr>
        <w:t xml:space="preserve">н є злочином або кримінальним правопорушенням. У </w:t>
      </w:r>
      <w:r w:rsidRPr="008A4C6C">
        <w:rPr>
          <w:rFonts w:ascii="Times New Roman" w:hAnsi="Times New Roman" w:cs="Times New Roman"/>
          <w:b/>
          <w:sz w:val="28"/>
          <w:szCs w:val="28"/>
          <w:lang w:val="uk-UA"/>
        </w:rPr>
        <w:t xml:space="preserve">Франції </w:t>
      </w:r>
      <w:r w:rsidRPr="008A4C6C">
        <w:rPr>
          <w:rFonts w:ascii="Times New Roman" w:hAnsi="Times New Roman" w:cs="Times New Roman"/>
          <w:sz w:val="28"/>
          <w:szCs w:val="28"/>
          <w:lang w:val="uk-UA"/>
        </w:rPr>
        <w:t xml:space="preserve">суддя може бути притягнутий до дисциплінарної відповідальності, якщо буде доведено, що суддя вчинив грубе та умисне порушення процесуальної норми; аналогічна можливість існує в </w:t>
      </w:r>
      <w:r w:rsidRPr="008A4C6C">
        <w:rPr>
          <w:rFonts w:ascii="Times New Roman" w:hAnsi="Times New Roman" w:cs="Times New Roman"/>
          <w:b/>
          <w:sz w:val="28"/>
          <w:szCs w:val="28"/>
          <w:lang w:val="uk-UA"/>
        </w:rPr>
        <w:t>Ліберії</w:t>
      </w:r>
      <w:r w:rsidRPr="008A4C6C">
        <w:rPr>
          <w:rFonts w:ascii="Times New Roman" w:hAnsi="Times New Roman" w:cs="Times New Roman"/>
          <w:sz w:val="28"/>
          <w:szCs w:val="28"/>
          <w:lang w:val="uk-UA"/>
        </w:rPr>
        <w:t xml:space="preserve">. У </w:t>
      </w:r>
      <w:r w:rsidRPr="008A4C6C">
        <w:rPr>
          <w:rFonts w:ascii="Times New Roman" w:hAnsi="Times New Roman" w:cs="Times New Roman"/>
          <w:b/>
          <w:sz w:val="28"/>
          <w:szCs w:val="28"/>
          <w:lang w:val="uk-UA"/>
        </w:rPr>
        <w:t>Парагваї</w:t>
      </w:r>
      <w:r w:rsidRPr="008A4C6C">
        <w:rPr>
          <w:rFonts w:ascii="Times New Roman" w:hAnsi="Times New Roman" w:cs="Times New Roman"/>
          <w:sz w:val="28"/>
          <w:szCs w:val="28"/>
          <w:lang w:val="uk-UA"/>
        </w:rPr>
        <w:t xml:space="preserve"> </w:t>
      </w:r>
      <w:r w:rsidR="00573DBA" w:rsidRPr="008A4C6C">
        <w:rPr>
          <w:rFonts w:ascii="Times New Roman" w:hAnsi="Times New Roman" w:cs="Times New Roman"/>
          <w:sz w:val="28"/>
          <w:szCs w:val="28"/>
          <w:lang w:val="uk-UA"/>
        </w:rPr>
        <w:t>за ухиляння (від обов’язків, застосування закону, чинних вимог)</w:t>
      </w:r>
      <w:r w:rsidRPr="008A4C6C">
        <w:rPr>
          <w:rFonts w:ascii="Times New Roman" w:hAnsi="Times New Roman" w:cs="Times New Roman"/>
          <w:sz w:val="28"/>
          <w:szCs w:val="28"/>
          <w:lang w:val="uk-UA"/>
        </w:rPr>
        <w:t xml:space="preserve"> передбачена кримінальна відповідальність. Крім того, в </w:t>
      </w:r>
      <w:r w:rsidRPr="008A4C6C">
        <w:rPr>
          <w:rFonts w:ascii="Times New Roman" w:hAnsi="Times New Roman" w:cs="Times New Roman"/>
          <w:b/>
          <w:sz w:val="28"/>
          <w:szCs w:val="28"/>
          <w:lang w:val="uk-UA"/>
        </w:rPr>
        <w:t>Парагваї та Німеччині</w:t>
      </w:r>
      <w:r w:rsidRPr="008A4C6C">
        <w:rPr>
          <w:rFonts w:ascii="Times New Roman" w:hAnsi="Times New Roman" w:cs="Times New Roman"/>
          <w:sz w:val="28"/>
          <w:szCs w:val="28"/>
          <w:lang w:val="uk-UA"/>
        </w:rPr>
        <w:t xml:space="preserve"> </w:t>
      </w:r>
      <w:r w:rsidR="00BC02C1" w:rsidRPr="008A4C6C">
        <w:rPr>
          <w:rFonts w:ascii="Times New Roman" w:hAnsi="Times New Roman" w:cs="Times New Roman"/>
          <w:sz w:val="28"/>
          <w:szCs w:val="28"/>
          <w:lang w:val="uk-UA"/>
        </w:rPr>
        <w:t>«</w:t>
      </w:r>
      <w:r w:rsidRPr="008A4C6C">
        <w:rPr>
          <w:rFonts w:ascii="Times New Roman" w:hAnsi="Times New Roman" w:cs="Times New Roman"/>
          <w:sz w:val="28"/>
          <w:szCs w:val="28"/>
          <w:lang w:val="uk-UA"/>
        </w:rPr>
        <w:t>переслідування невинних</w:t>
      </w:r>
      <w:r w:rsidR="00BC02C1" w:rsidRPr="008A4C6C">
        <w:rPr>
          <w:rFonts w:ascii="Times New Roman" w:hAnsi="Times New Roman" w:cs="Times New Roman"/>
          <w:sz w:val="28"/>
          <w:szCs w:val="28"/>
          <w:lang w:val="uk-UA"/>
        </w:rPr>
        <w:t>»</w:t>
      </w:r>
      <w:r w:rsidRPr="008A4C6C">
        <w:rPr>
          <w:rFonts w:ascii="Times New Roman" w:hAnsi="Times New Roman" w:cs="Times New Roman"/>
          <w:sz w:val="28"/>
          <w:szCs w:val="28"/>
          <w:lang w:val="uk-UA"/>
        </w:rPr>
        <w:t xml:space="preserve"> є злочином, який може бути скоєний суддями під час виконання ними своїх суддівських повноважень. У </w:t>
      </w:r>
      <w:r w:rsidRPr="008A4C6C">
        <w:rPr>
          <w:rFonts w:ascii="Times New Roman" w:hAnsi="Times New Roman" w:cs="Times New Roman"/>
          <w:b/>
          <w:sz w:val="28"/>
          <w:szCs w:val="28"/>
          <w:lang w:val="uk-UA"/>
        </w:rPr>
        <w:t>Південній Африці</w:t>
      </w:r>
      <w:r w:rsidRPr="008A4C6C">
        <w:rPr>
          <w:rFonts w:ascii="Times New Roman" w:hAnsi="Times New Roman" w:cs="Times New Roman"/>
          <w:sz w:val="28"/>
          <w:szCs w:val="28"/>
          <w:lang w:val="uk-UA"/>
        </w:rPr>
        <w:t xml:space="preserve"> судді можуть бути притягнуті до кримінальної відповідальності за зміст своїх рішень, якщо буде доведено, що при прийнятті рішення мали місце </w:t>
      </w:r>
      <w:proofErr w:type="spellStart"/>
      <w:r w:rsidRPr="008A4C6C">
        <w:rPr>
          <w:rFonts w:ascii="Times New Roman" w:hAnsi="Times New Roman" w:cs="Times New Roman"/>
          <w:sz w:val="28"/>
          <w:szCs w:val="28"/>
          <w:lang w:val="uk-UA"/>
        </w:rPr>
        <w:t>malafides</w:t>
      </w:r>
      <w:proofErr w:type="spellEnd"/>
      <w:r w:rsidRPr="008A4C6C">
        <w:rPr>
          <w:rFonts w:ascii="Times New Roman" w:hAnsi="Times New Roman" w:cs="Times New Roman"/>
          <w:sz w:val="28"/>
          <w:szCs w:val="28"/>
          <w:lang w:val="uk-UA"/>
        </w:rPr>
        <w:t xml:space="preserve"> (тобто </w:t>
      </w:r>
      <w:r w:rsidR="00E10057" w:rsidRPr="008A4C6C">
        <w:rPr>
          <w:rFonts w:ascii="Times New Roman" w:hAnsi="Times New Roman" w:cs="Times New Roman"/>
          <w:sz w:val="28"/>
          <w:szCs w:val="28"/>
          <w:lang w:val="uk-UA"/>
        </w:rPr>
        <w:t>зловживання, зловмисність</w:t>
      </w:r>
      <w:r w:rsidRPr="008A4C6C">
        <w:rPr>
          <w:rFonts w:ascii="Times New Roman" w:hAnsi="Times New Roman" w:cs="Times New Roman"/>
          <w:sz w:val="28"/>
          <w:szCs w:val="28"/>
          <w:lang w:val="uk-UA"/>
        </w:rPr>
        <w:t>). Наприклад, коли суддя виносить надмірно м'який вирок через корумповані стосунки з обвинуваченим.</w:t>
      </w:r>
    </w:p>
    <w:p w:rsidR="00DF1695" w:rsidRPr="008A4C6C" w:rsidRDefault="00DF1695" w:rsidP="00DF1695">
      <w:pPr>
        <w:spacing w:after="160"/>
        <w:ind w:firstLine="76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У </w:t>
      </w:r>
      <w:r w:rsidRPr="008A4C6C">
        <w:rPr>
          <w:rFonts w:ascii="Times New Roman" w:hAnsi="Times New Roman" w:cs="Times New Roman"/>
          <w:b/>
          <w:sz w:val="28"/>
          <w:szCs w:val="28"/>
          <w:lang w:val="uk-UA"/>
        </w:rPr>
        <w:t>Мексиці</w:t>
      </w:r>
      <w:r w:rsidRPr="008A4C6C">
        <w:rPr>
          <w:rFonts w:ascii="Times New Roman" w:hAnsi="Times New Roman" w:cs="Times New Roman"/>
          <w:sz w:val="28"/>
          <w:szCs w:val="28"/>
          <w:lang w:val="uk-UA"/>
        </w:rPr>
        <w:t xml:space="preserve"> судді можуть бути піддані дисциплінарним санкціям за багато можливих помилок, пов'язаних з тим, як вони приймають рішення, наприклад, за винесення непотрібних ухвал, які лише затягують розгляд справи; за неприйняття доказів, запропонованих сторонами відповідно до закону; за порушення порядку під час слухань, на яких головує суддя; або за </w:t>
      </w:r>
      <w:proofErr w:type="spellStart"/>
      <w:r w:rsidRPr="008A4C6C">
        <w:rPr>
          <w:rFonts w:ascii="Times New Roman" w:hAnsi="Times New Roman" w:cs="Times New Roman"/>
          <w:sz w:val="28"/>
          <w:szCs w:val="28"/>
          <w:lang w:val="uk-UA"/>
        </w:rPr>
        <w:t>непідписання</w:t>
      </w:r>
      <w:proofErr w:type="spellEnd"/>
      <w:r w:rsidRPr="008A4C6C">
        <w:rPr>
          <w:rFonts w:ascii="Times New Roman" w:hAnsi="Times New Roman" w:cs="Times New Roman"/>
          <w:sz w:val="28"/>
          <w:szCs w:val="28"/>
          <w:lang w:val="uk-UA"/>
        </w:rPr>
        <w:t xml:space="preserve"> резолюцій, в яких він або вона брали участь, і це лише декілька прикладів, наведених у мексиканському звіті.</w:t>
      </w:r>
    </w:p>
    <w:p w:rsidR="00BD6AEE" w:rsidRPr="008A4C6C" w:rsidRDefault="00BD6AEE" w:rsidP="00DF1695">
      <w:pPr>
        <w:spacing w:after="160"/>
        <w:ind w:firstLine="760"/>
        <w:jc w:val="both"/>
        <w:rPr>
          <w:rFonts w:ascii="Times New Roman" w:hAnsi="Times New Roman" w:cs="Times New Roman"/>
          <w:sz w:val="28"/>
          <w:szCs w:val="28"/>
          <w:lang w:val="uk-UA"/>
        </w:rPr>
      </w:pPr>
    </w:p>
    <w:p w:rsidR="00DF1695" w:rsidRPr="008A4C6C" w:rsidRDefault="00DF1695" w:rsidP="00DF1695">
      <w:pPr>
        <w:spacing w:after="160"/>
        <w:ind w:firstLine="76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У </w:t>
      </w:r>
      <w:r w:rsidRPr="008A4C6C">
        <w:rPr>
          <w:rFonts w:ascii="Times New Roman" w:hAnsi="Times New Roman" w:cs="Times New Roman"/>
          <w:b/>
          <w:sz w:val="28"/>
          <w:szCs w:val="28"/>
          <w:lang w:val="uk-UA"/>
        </w:rPr>
        <w:t>Польщі</w:t>
      </w:r>
      <w:r w:rsidRPr="008A4C6C">
        <w:rPr>
          <w:rFonts w:ascii="Times New Roman" w:hAnsi="Times New Roman" w:cs="Times New Roman"/>
          <w:sz w:val="28"/>
          <w:szCs w:val="28"/>
          <w:lang w:val="uk-UA"/>
        </w:rPr>
        <w:t xml:space="preserve"> фактично існує загальна практика притягнення суддів до дисциплінарної відповідальності за зміст прийнятих ними рішень.</w:t>
      </w:r>
    </w:p>
    <w:p w:rsidR="00DF1695" w:rsidRPr="008A4C6C" w:rsidRDefault="00DF1695" w:rsidP="00DF1695">
      <w:pPr>
        <w:pStyle w:val="30"/>
        <w:numPr>
          <w:ilvl w:val="0"/>
          <w:numId w:val="1"/>
        </w:numPr>
        <w:shd w:val="clear" w:color="auto" w:fill="auto"/>
        <w:tabs>
          <w:tab w:val="left" w:pos="318"/>
        </w:tabs>
        <w:spacing w:line="322" w:lineRule="exact"/>
        <w:jc w:val="both"/>
        <w:rPr>
          <w:sz w:val="28"/>
          <w:szCs w:val="28"/>
        </w:rPr>
      </w:pPr>
      <w:r w:rsidRPr="008A4C6C">
        <w:rPr>
          <w:sz w:val="28"/>
          <w:szCs w:val="28"/>
        </w:rPr>
        <w:t>Який орган відповідає за дисциплінарне провадження щодо суддів у вашій країні? Чи є орган, який здійснює дисциплінарне провадження, тим самим органом, який накладає стягнення? Який склад органу, відповідального за дисциплінарне провадження (а також органу, який повинен застосовувати стягнення до суддів, якщо це не один і той самий орган)? До його складу входять лише судді, чи він має змішаний склад, чи до його складу входять лише професіонали, які не належать до судової гілки влади? Будь ласка, опишіть склад цього органу (цих органів).</w:t>
      </w:r>
    </w:p>
    <w:p w:rsidR="00DF1695" w:rsidRPr="008A4C6C" w:rsidRDefault="00DF1695" w:rsidP="00DF1695">
      <w:pPr>
        <w:spacing w:after="160"/>
        <w:ind w:firstLine="76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У різних досліджуваних країнах для здійснення дисциплінарного провадження щодо суддів використовується широкий спектр органів. У більшості країн орган, який здійснює дисциплінарн</w:t>
      </w:r>
      <w:r w:rsidR="009801BA" w:rsidRPr="008A4C6C">
        <w:rPr>
          <w:rFonts w:ascii="Times New Roman" w:hAnsi="Times New Roman" w:cs="Times New Roman"/>
          <w:sz w:val="28"/>
          <w:szCs w:val="28"/>
          <w:lang w:val="uk-UA"/>
        </w:rPr>
        <w:t>у</w:t>
      </w:r>
      <w:r w:rsidRPr="008A4C6C">
        <w:rPr>
          <w:rFonts w:ascii="Times New Roman" w:hAnsi="Times New Roman" w:cs="Times New Roman"/>
          <w:sz w:val="28"/>
          <w:szCs w:val="28"/>
          <w:lang w:val="uk-UA"/>
        </w:rPr>
        <w:t xml:space="preserve"> </w:t>
      </w:r>
      <w:r w:rsidR="009801BA" w:rsidRPr="008A4C6C">
        <w:rPr>
          <w:rFonts w:ascii="Times New Roman" w:hAnsi="Times New Roman" w:cs="Times New Roman"/>
          <w:sz w:val="28"/>
          <w:szCs w:val="28"/>
          <w:lang w:val="uk-UA"/>
        </w:rPr>
        <w:t>процедуру</w:t>
      </w:r>
      <w:r w:rsidRPr="008A4C6C">
        <w:rPr>
          <w:rFonts w:ascii="Times New Roman" w:hAnsi="Times New Roman" w:cs="Times New Roman"/>
          <w:sz w:val="28"/>
          <w:szCs w:val="28"/>
          <w:lang w:val="uk-UA"/>
        </w:rPr>
        <w:t xml:space="preserve">, не є тим самим органом, який накладає дисциплінарне стягнення. Але в деяких країнах це один і той </w:t>
      </w:r>
      <w:r w:rsidR="009801BA" w:rsidRPr="008A4C6C">
        <w:rPr>
          <w:rFonts w:ascii="Times New Roman" w:hAnsi="Times New Roman" w:cs="Times New Roman"/>
          <w:sz w:val="28"/>
          <w:szCs w:val="28"/>
          <w:lang w:val="uk-UA"/>
        </w:rPr>
        <w:t>самий</w:t>
      </w:r>
      <w:r w:rsidRPr="008A4C6C">
        <w:rPr>
          <w:rFonts w:ascii="Times New Roman" w:hAnsi="Times New Roman" w:cs="Times New Roman"/>
          <w:sz w:val="28"/>
          <w:szCs w:val="28"/>
          <w:lang w:val="uk-UA"/>
        </w:rPr>
        <w:t xml:space="preserve"> орган.</w:t>
      </w:r>
    </w:p>
    <w:p w:rsidR="00DF1695" w:rsidRPr="008A4C6C" w:rsidRDefault="00DF1695" w:rsidP="00DF1695">
      <w:pPr>
        <w:spacing w:after="160"/>
        <w:ind w:firstLine="76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У більшості країн склад органу, відповідального за дисциплінарне провадження, повністю складається з суддів. Але в значній кількості країн існують органи зі змішаним складом, до яких входять як судді, так і не</w:t>
      </w:r>
      <w:r w:rsidR="004F72F6" w:rsidRPr="008A4C6C">
        <w:rPr>
          <w:rFonts w:ascii="Times New Roman" w:hAnsi="Times New Roman" w:cs="Times New Roman"/>
          <w:sz w:val="28"/>
          <w:szCs w:val="28"/>
          <w:lang w:val="uk-UA"/>
        </w:rPr>
        <w:t xml:space="preserve"> </w:t>
      </w:r>
      <w:r w:rsidRPr="008A4C6C">
        <w:rPr>
          <w:rFonts w:ascii="Times New Roman" w:hAnsi="Times New Roman" w:cs="Times New Roman"/>
          <w:sz w:val="28"/>
          <w:szCs w:val="28"/>
          <w:lang w:val="uk-UA"/>
        </w:rPr>
        <w:t>судді. До складу таких органів</w:t>
      </w:r>
      <w:r w:rsidR="004F72F6" w:rsidRPr="008A4C6C">
        <w:rPr>
          <w:rFonts w:ascii="Times New Roman" w:hAnsi="Times New Roman" w:cs="Times New Roman"/>
          <w:sz w:val="28"/>
          <w:szCs w:val="28"/>
          <w:lang w:val="uk-UA"/>
        </w:rPr>
        <w:t xml:space="preserve"> з числа не суддів</w:t>
      </w:r>
      <w:r w:rsidRPr="008A4C6C">
        <w:rPr>
          <w:rFonts w:ascii="Times New Roman" w:hAnsi="Times New Roman" w:cs="Times New Roman"/>
          <w:sz w:val="28"/>
          <w:szCs w:val="28"/>
          <w:lang w:val="uk-UA"/>
        </w:rPr>
        <w:t xml:space="preserve"> можуть входити досвідчені адвокати, професори права, інші фахівці в галузі права, члени парламенту або пересічні громадяни. У </w:t>
      </w:r>
      <w:r w:rsidRPr="008A4C6C">
        <w:rPr>
          <w:rFonts w:ascii="Times New Roman" w:hAnsi="Times New Roman" w:cs="Times New Roman"/>
          <w:b/>
          <w:sz w:val="28"/>
          <w:szCs w:val="28"/>
          <w:lang w:val="uk-UA"/>
        </w:rPr>
        <w:t>Гвінеї</w:t>
      </w:r>
      <w:r w:rsidRPr="008A4C6C">
        <w:rPr>
          <w:rFonts w:ascii="Times New Roman" w:hAnsi="Times New Roman" w:cs="Times New Roman"/>
          <w:sz w:val="28"/>
          <w:szCs w:val="28"/>
          <w:lang w:val="uk-UA"/>
        </w:rPr>
        <w:t xml:space="preserve"> Президент Гвінейської Республіки є членом дисциплінарного органу зі змішаним складом. В </w:t>
      </w:r>
      <w:r w:rsidRPr="008A4C6C">
        <w:rPr>
          <w:rFonts w:ascii="Times New Roman" w:hAnsi="Times New Roman" w:cs="Times New Roman"/>
          <w:b/>
          <w:sz w:val="28"/>
          <w:szCs w:val="28"/>
          <w:lang w:val="uk-UA"/>
        </w:rPr>
        <w:t>Еквадорі</w:t>
      </w:r>
      <w:r w:rsidRPr="008A4C6C">
        <w:rPr>
          <w:rFonts w:ascii="Times New Roman" w:hAnsi="Times New Roman" w:cs="Times New Roman"/>
          <w:sz w:val="28"/>
          <w:szCs w:val="28"/>
          <w:lang w:val="uk-UA"/>
        </w:rPr>
        <w:t xml:space="preserve"> дисциплінарний орган складається з делегатів, які</w:t>
      </w:r>
      <w:r w:rsidR="005A534C" w:rsidRPr="008A4C6C">
        <w:rPr>
          <w:rFonts w:ascii="Times New Roman" w:hAnsi="Times New Roman" w:cs="Times New Roman"/>
          <w:sz w:val="28"/>
          <w:szCs w:val="28"/>
          <w:lang w:val="uk-UA"/>
        </w:rPr>
        <w:t xml:space="preserve"> всі</w:t>
      </w:r>
      <w:r w:rsidRPr="008A4C6C">
        <w:rPr>
          <w:rFonts w:ascii="Times New Roman" w:hAnsi="Times New Roman" w:cs="Times New Roman"/>
          <w:sz w:val="28"/>
          <w:szCs w:val="28"/>
          <w:lang w:val="uk-UA"/>
        </w:rPr>
        <w:t xml:space="preserve"> не є суддями. У </w:t>
      </w:r>
      <w:r w:rsidRPr="008A4C6C">
        <w:rPr>
          <w:rFonts w:ascii="Times New Roman" w:hAnsi="Times New Roman" w:cs="Times New Roman"/>
          <w:b/>
          <w:sz w:val="28"/>
          <w:szCs w:val="28"/>
          <w:lang w:val="uk-UA"/>
        </w:rPr>
        <w:t>Швеції</w:t>
      </w:r>
      <w:r w:rsidRPr="008A4C6C">
        <w:rPr>
          <w:rFonts w:ascii="Times New Roman" w:hAnsi="Times New Roman" w:cs="Times New Roman"/>
          <w:sz w:val="28"/>
          <w:szCs w:val="28"/>
          <w:lang w:val="uk-UA"/>
        </w:rPr>
        <w:t xml:space="preserve"> голова та співголова відповідної ради повинні мати досвід роботи суддею, але не обов'язково бути суддею під час роботи в раді.</w:t>
      </w:r>
    </w:p>
    <w:p w:rsidR="00DF1695" w:rsidRPr="008A4C6C" w:rsidRDefault="00DF1695" w:rsidP="00DF1695">
      <w:pPr>
        <w:ind w:firstLine="76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У деяких країнах органом, відповідальним за деякі дисциплінарні провадження, є законодавчий орган, наприклад, Конгрес або Парламент. Це пов'язано насамперед з тим, що в таких країнах, як </w:t>
      </w:r>
      <w:r w:rsidRPr="008A4C6C">
        <w:rPr>
          <w:rFonts w:ascii="Times New Roman" w:hAnsi="Times New Roman" w:cs="Times New Roman"/>
          <w:b/>
          <w:sz w:val="28"/>
          <w:szCs w:val="28"/>
          <w:lang w:val="uk-UA"/>
        </w:rPr>
        <w:t>США, Нова Зеландія та Ліберія</w:t>
      </w:r>
      <w:r w:rsidRPr="008A4C6C">
        <w:rPr>
          <w:rFonts w:ascii="Times New Roman" w:hAnsi="Times New Roman" w:cs="Times New Roman"/>
          <w:sz w:val="28"/>
          <w:szCs w:val="28"/>
          <w:lang w:val="uk-UA"/>
        </w:rPr>
        <w:t>, судді можуть бути звільнені з посади лише через процедуру імпічменту, яка здійснюється законодавчим органом.</w:t>
      </w:r>
    </w:p>
    <w:p w:rsidR="00DF1695" w:rsidRPr="008A4C6C" w:rsidRDefault="00DF1695" w:rsidP="00DF1695">
      <w:pPr>
        <w:spacing w:after="160"/>
        <w:ind w:firstLine="76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У багатьох країнах, таких як </w:t>
      </w:r>
      <w:r w:rsidRPr="008A4C6C">
        <w:rPr>
          <w:rFonts w:ascii="Times New Roman" w:hAnsi="Times New Roman" w:cs="Times New Roman"/>
          <w:b/>
          <w:sz w:val="28"/>
          <w:szCs w:val="28"/>
          <w:lang w:val="uk-UA"/>
        </w:rPr>
        <w:t>Австрія, Бразилія, Данія, Фінляндія, Німеччина, Японія, Ліхтенштейн</w:t>
      </w:r>
      <w:r w:rsidR="006310BB" w:rsidRPr="008A4C6C">
        <w:rPr>
          <w:rFonts w:ascii="Times New Roman" w:hAnsi="Times New Roman" w:cs="Times New Roman"/>
          <w:b/>
          <w:sz w:val="28"/>
          <w:szCs w:val="28"/>
          <w:lang w:val="uk-UA"/>
        </w:rPr>
        <w:t xml:space="preserve"> і</w:t>
      </w:r>
      <w:r w:rsidRPr="008A4C6C">
        <w:rPr>
          <w:rFonts w:ascii="Times New Roman" w:hAnsi="Times New Roman" w:cs="Times New Roman"/>
          <w:b/>
          <w:sz w:val="28"/>
          <w:szCs w:val="28"/>
          <w:lang w:val="uk-UA"/>
        </w:rPr>
        <w:t xml:space="preserve"> Тайвань, </w:t>
      </w:r>
      <w:r w:rsidRPr="008A4C6C">
        <w:rPr>
          <w:rFonts w:ascii="Times New Roman" w:hAnsi="Times New Roman" w:cs="Times New Roman"/>
          <w:sz w:val="28"/>
          <w:szCs w:val="28"/>
          <w:lang w:val="uk-UA"/>
        </w:rPr>
        <w:t>не створюють спеціальн</w:t>
      </w:r>
      <w:r w:rsidR="002C1697" w:rsidRPr="008A4C6C">
        <w:rPr>
          <w:rFonts w:ascii="Times New Roman" w:hAnsi="Times New Roman" w:cs="Times New Roman"/>
          <w:sz w:val="28"/>
          <w:szCs w:val="28"/>
          <w:lang w:val="uk-UA"/>
        </w:rPr>
        <w:t>их</w:t>
      </w:r>
      <w:r w:rsidRPr="008A4C6C">
        <w:rPr>
          <w:rFonts w:ascii="Times New Roman" w:hAnsi="Times New Roman" w:cs="Times New Roman"/>
          <w:sz w:val="28"/>
          <w:szCs w:val="28"/>
          <w:lang w:val="uk-UA"/>
        </w:rPr>
        <w:t xml:space="preserve"> </w:t>
      </w:r>
      <w:r w:rsidR="002C1697" w:rsidRPr="008A4C6C">
        <w:rPr>
          <w:rFonts w:ascii="Times New Roman" w:hAnsi="Times New Roman" w:cs="Times New Roman"/>
          <w:sz w:val="28"/>
          <w:szCs w:val="28"/>
          <w:lang w:val="uk-UA"/>
        </w:rPr>
        <w:t>комісій</w:t>
      </w:r>
      <w:r w:rsidRPr="008A4C6C">
        <w:rPr>
          <w:rFonts w:ascii="Times New Roman" w:hAnsi="Times New Roman" w:cs="Times New Roman"/>
          <w:sz w:val="28"/>
          <w:szCs w:val="28"/>
          <w:lang w:val="uk-UA"/>
        </w:rPr>
        <w:t xml:space="preserve"> для здійснення дисциплінарного провадження, а передбач</w:t>
      </w:r>
      <w:r w:rsidR="002C1697" w:rsidRPr="008A4C6C">
        <w:rPr>
          <w:rFonts w:ascii="Times New Roman" w:hAnsi="Times New Roman" w:cs="Times New Roman"/>
          <w:sz w:val="28"/>
          <w:szCs w:val="28"/>
          <w:lang w:val="uk-UA"/>
        </w:rPr>
        <w:t>ають</w:t>
      </w:r>
      <w:r w:rsidRPr="008A4C6C">
        <w:rPr>
          <w:rFonts w:ascii="Times New Roman" w:hAnsi="Times New Roman" w:cs="Times New Roman"/>
          <w:sz w:val="28"/>
          <w:szCs w:val="28"/>
          <w:lang w:val="uk-UA"/>
        </w:rPr>
        <w:t xml:space="preserve"> судову процедуру або в рамках загальних судів та інстанцій, або із залученням дисциплінарних палат. У ряді країн для цього створ</w:t>
      </w:r>
      <w:r w:rsidR="001D3DC0" w:rsidRPr="008A4C6C">
        <w:rPr>
          <w:rFonts w:ascii="Times New Roman" w:hAnsi="Times New Roman" w:cs="Times New Roman"/>
          <w:sz w:val="28"/>
          <w:szCs w:val="28"/>
          <w:lang w:val="uk-UA"/>
        </w:rPr>
        <w:t>ено</w:t>
      </w:r>
      <w:r w:rsidRPr="008A4C6C">
        <w:rPr>
          <w:rFonts w:ascii="Times New Roman" w:hAnsi="Times New Roman" w:cs="Times New Roman"/>
          <w:sz w:val="28"/>
          <w:szCs w:val="28"/>
          <w:lang w:val="uk-UA"/>
        </w:rPr>
        <w:t xml:space="preserve"> спеціальні трибунали </w:t>
      </w:r>
      <w:r w:rsidR="001D3DC0" w:rsidRPr="008A4C6C">
        <w:rPr>
          <w:rFonts w:ascii="Times New Roman" w:hAnsi="Times New Roman" w:cs="Times New Roman"/>
          <w:sz w:val="28"/>
          <w:szCs w:val="28"/>
          <w:lang w:val="uk-UA"/>
        </w:rPr>
        <w:t>за участю</w:t>
      </w:r>
      <w:r w:rsidRPr="008A4C6C">
        <w:rPr>
          <w:rFonts w:ascii="Times New Roman" w:hAnsi="Times New Roman" w:cs="Times New Roman"/>
          <w:sz w:val="28"/>
          <w:szCs w:val="28"/>
          <w:lang w:val="uk-UA"/>
        </w:rPr>
        <w:t xml:space="preserve"> </w:t>
      </w:r>
      <w:r w:rsidR="001D3DC0" w:rsidRPr="008A4C6C">
        <w:rPr>
          <w:rFonts w:ascii="Times New Roman" w:hAnsi="Times New Roman" w:cs="Times New Roman"/>
          <w:sz w:val="28"/>
          <w:szCs w:val="28"/>
          <w:lang w:val="uk-UA"/>
        </w:rPr>
        <w:t xml:space="preserve">високопоставлених </w:t>
      </w:r>
      <w:r w:rsidRPr="008A4C6C">
        <w:rPr>
          <w:rFonts w:ascii="Times New Roman" w:hAnsi="Times New Roman" w:cs="Times New Roman"/>
          <w:sz w:val="28"/>
          <w:szCs w:val="28"/>
          <w:lang w:val="uk-UA"/>
        </w:rPr>
        <w:t xml:space="preserve">суддів, наприклад, в </w:t>
      </w:r>
      <w:r w:rsidR="0013205E" w:rsidRPr="008A4C6C">
        <w:rPr>
          <w:rFonts w:ascii="Times New Roman" w:hAnsi="Times New Roman" w:cs="Times New Roman"/>
          <w:b/>
          <w:sz w:val="28"/>
          <w:szCs w:val="28"/>
          <w:lang w:val="uk-UA"/>
        </w:rPr>
        <w:t xml:space="preserve">Естонії, </w:t>
      </w:r>
      <w:r w:rsidRPr="008A4C6C">
        <w:rPr>
          <w:rFonts w:ascii="Times New Roman" w:hAnsi="Times New Roman" w:cs="Times New Roman"/>
          <w:b/>
          <w:sz w:val="28"/>
          <w:szCs w:val="28"/>
          <w:lang w:val="uk-UA"/>
        </w:rPr>
        <w:t xml:space="preserve">Ізраїлі, Словенії, </w:t>
      </w:r>
      <w:r w:rsidR="0013205E" w:rsidRPr="008A4C6C">
        <w:rPr>
          <w:rFonts w:ascii="Times New Roman" w:hAnsi="Times New Roman" w:cs="Times New Roman"/>
          <w:b/>
          <w:sz w:val="28"/>
          <w:szCs w:val="28"/>
          <w:lang w:val="uk-UA"/>
        </w:rPr>
        <w:t xml:space="preserve">та </w:t>
      </w:r>
      <w:r w:rsidRPr="008A4C6C">
        <w:rPr>
          <w:rFonts w:ascii="Times New Roman" w:hAnsi="Times New Roman" w:cs="Times New Roman"/>
          <w:b/>
          <w:sz w:val="28"/>
          <w:szCs w:val="28"/>
          <w:lang w:val="uk-UA"/>
        </w:rPr>
        <w:t>Уругваї.</w:t>
      </w:r>
    </w:p>
    <w:p w:rsidR="00DF1695" w:rsidRPr="008A4C6C" w:rsidRDefault="00DF1695" w:rsidP="00DF1695">
      <w:pPr>
        <w:spacing w:after="160"/>
        <w:ind w:firstLine="76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У </w:t>
      </w:r>
      <w:r w:rsidRPr="008A4C6C">
        <w:rPr>
          <w:rFonts w:ascii="Times New Roman" w:hAnsi="Times New Roman" w:cs="Times New Roman"/>
          <w:b/>
          <w:sz w:val="28"/>
          <w:szCs w:val="28"/>
          <w:lang w:val="uk-UA"/>
        </w:rPr>
        <w:t>Польщі</w:t>
      </w:r>
      <w:r w:rsidR="003C7B55" w:rsidRPr="008A4C6C">
        <w:rPr>
          <w:rFonts w:ascii="Times New Roman" w:hAnsi="Times New Roman" w:cs="Times New Roman"/>
          <w:b/>
          <w:sz w:val="28"/>
          <w:szCs w:val="28"/>
          <w:lang w:val="uk-UA"/>
        </w:rPr>
        <w:t>,</w:t>
      </w:r>
      <w:r w:rsidRPr="008A4C6C">
        <w:rPr>
          <w:rFonts w:ascii="Times New Roman" w:hAnsi="Times New Roman" w:cs="Times New Roman"/>
          <w:sz w:val="28"/>
          <w:szCs w:val="28"/>
          <w:lang w:val="uk-UA"/>
        </w:rPr>
        <w:t xml:space="preserve"> і Дисциплінарний прокурор у справах суддів, і його заступники, і судді дисциплінарних палат призначаються Міністром юстиції, який у нинішньому уряді також виконує обов'язки Генерального прокурора. Таким чином, Міністр юстиції</w:t>
      </w:r>
      <w:r w:rsidR="00EC2DB2" w:rsidRPr="008A4C6C">
        <w:rPr>
          <w:rFonts w:ascii="Times New Roman" w:hAnsi="Times New Roman" w:cs="Times New Roman"/>
          <w:sz w:val="28"/>
          <w:szCs w:val="28"/>
          <w:lang w:val="uk-UA"/>
        </w:rPr>
        <w:t xml:space="preserve"> в</w:t>
      </w:r>
      <w:r w:rsidRPr="008A4C6C">
        <w:rPr>
          <w:rFonts w:ascii="Times New Roman" w:hAnsi="Times New Roman" w:cs="Times New Roman"/>
          <w:sz w:val="28"/>
          <w:szCs w:val="28"/>
          <w:lang w:val="uk-UA"/>
        </w:rPr>
        <w:t xml:space="preserve"> </w:t>
      </w:r>
      <w:r w:rsidRPr="008A4C6C">
        <w:rPr>
          <w:rFonts w:ascii="Times New Roman" w:hAnsi="Times New Roman" w:cs="Times New Roman"/>
          <w:b/>
          <w:sz w:val="28"/>
          <w:szCs w:val="28"/>
          <w:lang w:val="uk-UA"/>
        </w:rPr>
        <w:t>Польщі</w:t>
      </w:r>
      <w:r w:rsidRPr="008A4C6C">
        <w:rPr>
          <w:rFonts w:ascii="Times New Roman" w:hAnsi="Times New Roman" w:cs="Times New Roman"/>
          <w:sz w:val="28"/>
          <w:szCs w:val="28"/>
          <w:lang w:val="uk-UA"/>
        </w:rPr>
        <w:t xml:space="preserve"> має значний вплив на окремі дисциплінарні провадження.</w:t>
      </w:r>
    </w:p>
    <w:p w:rsidR="00DC5D66" w:rsidRPr="008A4C6C" w:rsidRDefault="00DC5D66" w:rsidP="00DF1695">
      <w:pPr>
        <w:spacing w:after="160"/>
        <w:ind w:firstLine="760"/>
        <w:jc w:val="both"/>
        <w:rPr>
          <w:rFonts w:ascii="Times New Roman" w:hAnsi="Times New Roman" w:cs="Times New Roman"/>
          <w:sz w:val="28"/>
          <w:szCs w:val="28"/>
          <w:lang w:val="uk-UA"/>
        </w:rPr>
      </w:pPr>
    </w:p>
    <w:p w:rsidR="00DF1695" w:rsidRPr="008A4C6C" w:rsidRDefault="00DF1695" w:rsidP="00DF1695">
      <w:pPr>
        <w:pStyle w:val="30"/>
        <w:numPr>
          <w:ilvl w:val="0"/>
          <w:numId w:val="1"/>
        </w:numPr>
        <w:shd w:val="clear" w:color="auto" w:fill="auto"/>
        <w:tabs>
          <w:tab w:val="left" w:pos="318"/>
        </w:tabs>
        <w:spacing w:line="322" w:lineRule="exact"/>
        <w:jc w:val="both"/>
        <w:rPr>
          <w:sz w:val="28"/>
          <w:szCs w:val="28"/>
        </w:rPr>
      </w:pPr>
      <w:r w:rsidRPr="008A4C6C">
        <w:rPr>
          <w:sz w:val="28"/>
          <w:szCs w:val="28"/>
        </w:rPr>
        <w:t>Які дисциплінарні стягнення можуть бути накладені на суддів у вашій країні? Чи є серед них дисциплінарне стягнення у вигляді звільнення з посади? Чи може обвинувальний вирок суду за вчинення злочину призвести до покарання у вигляді звільнення з посади?</w:t>
      </w:r>
    </w:p>
    <w:p w:rsidR="00DF1695" w:rsidRPr="008A4C6C" w:rsidRDefault="00DF1695" w:rsidP="00DF1695">
      <w:pPr>
        <w:spacing w:after="160"/>
        <w:ind w:firstLine="76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В опитаних країнах перераховані різноманітні стягнення, які можуть бути накладені на суддю. Ці стягнення включають: навчання; консультування; офіційну консультацію; попередження; догану або приватний осуд; публічний осуд; штраф; часткове утримання заробітної плати; зменшення заробітної плати; пониження в посаді; втрата права на підвищення; дисциплінарне переведення на іншу посаду; тимчасове відсторонення від посади; необрання; примусова відставка; звільнення з посади; зменшення пенсії та пенсійних виплат; втрата пенсії; позбавлення права обіймати посади в майбутньому. Усі досліджувані країни включають відсторонення від посади як одне з можливих дисциплінарних стягнень, хоча, як зазначалося раніше, відсторонення від посади може вимагати спеціальної процедури імпічменту. Слід зазначити, що в деяких країнах, таких як </w:t>
      </w:r>
      <w:r w:rsidRPr="008A4C6C">
        <w:rPr>
          <w:rFonts w:ascii="Times New Roman" w:hAnsi="Times New Roman" w:cs="Times New Roman"/>
          <w:b/>
          <w:sz w:val="28"/>
          <w:szCs w:val="28"/>
          <w:lang w:val="uk-UA"/>
        </w:rPr>
        <w:t>Канада, Австралія, Ліхтенштейн та Ірландія</w:t>
      </w:r>
      <w:r w:rsidRPr="008A4C6C">
        <w:rPr>
          <w:rFonts w:ascii="Times New Roman" w:hAnsi="Times New Roman" w:cs="Times New Roman"/>
          <w:sz w:val="28"/>
          <w:szCs w:val="28"/>
          <w:lang w:val="uk-UA"/>
        </w:rPr>
        <w:t xml:space="preserve">, жоден суддя ніколи не був офіційно </w:t>
      </w:r>
      <w:r w:rsidR="00890D96" w:rsidRPr="008A4C6C">
        <w:rPr>
          <w:rFonts w:ascii="Times New Roman" w:hAnsi="Times New Roman" w:cs="Times New Roman"/>
          <w:sz w:val="28"/>
          <w:szCs w:val="28"/>
          <w:lang w:val="uk-UA"/>
        </w:rPr>
        <w:t>відсторонений</w:t>
      </w:r>
      <w:r w:rsidRPr="008A4C6C">
        <w:rPr>
          <w:rFonts w:ascii="Times New Roman" w:hAnsi="Times New Roman" w:cs="Times New Roman"/>
          <w:sz w:val="28"/>
          <w:szCs w:val="28"/>
          <w:lang w:val="uk-UA"/>
        </w:rPr>
        <w:t xml:space="preserve"> </w:t>
      </w:r>
      <w:r w:rsidR="00890D96" w:rsidRPr="008A4C6C">
        <w:rPr>
          <w:rFonts w:ascii="Times New Roman" w:hAnsi="Times New Roman" w:cs="Times New Roman"/>
          <w:sz w:val="28"/>
          <w:szCs w:val="28"/>
          <w:lang w:val="uk-UA"/>
        </w:rPr>
        <w:t>від</w:t>
      </w:r>
      <w:r w:rsidRPr="008A4C6C">
        <w:rPr>
          <w:rFonts w:ascii="Times New Roman" w:hAnsi="Times New Roman" w:cs="Times New Roman"/>
          <w:sz w:val="28"/>
          <w:szCs w:val="28"/>
          <w:lang w:val="uk-UA"/>
        </w:rPr>
        <w:t xml:space="preserve"> посади, але деякі судді подали у відставку, щоб уникнути </w:t>
      </w:r>
      <w:r w:rsidR="00890D96" w:rsidRPr="008A4C6C">
        <w:rPr>
          <w:rFonts w:ascii="Times New Roman" w:hAnsi="Times New Roman" w:cs="Times New Roman"/>
          <w:sz w:val="28"/>
          <w:szCs w:val="28"/>
          <w:lang w:val="uk-UA"/>
        </w:rPr>
        <w:t>такого звільнення.</w:t>
      </w:r>
    </w:p>
    <w:p w:rsidR="00DF1695" w:rsidRPr="008A4C6C" w:rsidRDefault="00DF1695" w:rsidP="00DF1695">
      <w:pPr>
        <w:spacing w:after="160"/>
        <w:ind w:firstLine="76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Обвинувальний вирок суду за вчинення злочину, як правило, може призвести до відсторонення від посади в залежності від характеру та тяжкості злочину. Дійсно, в деяких країнах відсторонення від посади може бути автоматичним залежно від злочину та рівня покарання. Наприклад, у </w:t>
      </w:r>
      <w:r w:rsidRPr="008A4C6C">
        <w:rPr>
          <w:rFonts w:ascii="Times New Roman" w:hAnsi="Times New Roman" w:cs="Times New Roman"/>
          <w:b/>
          <w:sz w:val="28"/>
          <w:szCs w:val="28"/>
          <w:lang w:val="uk-UA"/>
        </w:rPr>
        <w:t>Німеччині та Австрії</w:t>
      </w:r>
      <w:r w:rsidRPr="008A4C6C">
        <w:rPr>
          <w:rFonts w:ascii="Times New Roman" w:hAnsi="Times New Roman" w:cs="Times New Roman"/>
          <w:sz w:val="28"/>
          <w:szCs w:val="28"/>
          <w:lang w:val="uk-UA"/>
        </w:rPr>
        <w:t>, якщо суддю визнано винним у скоєнні злочину і засуджено до позбавлення волі на строк від одного року, відповідні закони вимагають, щоб суддя був звільнений з посади. Але в більшості країн звільнення не є автоматичним; обвинувальний вирок суду за вчинення злочину є лише підставою для звільнення.</w:t>
      </w:r>
    </w:p>
    <w:p w:rsidR="00DF1695" w:rsidRPr="008A4C6C" w:rsidRDefault="00DF1695" w:rsidP="00DF1695">
      <w:pPr>
        <w:pStyle w:val="30"/>
        <w:numPr>
          <w:ilvl w:val="0"/>
          <w:numId w:val="1"/>
        </w:numPr>
        <w:shd w:val="clear" w:color="auto" w:fill="auto"/>
        <w:tabs>
          <w:tab w:val="left" w:pos="332"/>
        </w:tabs>
        <w:spacing w:line="322" w:lineRule="exact"/>
        <w:jc w:val="both"/>
        <w:rPr>
          <w:sz w:val="28"/>
          <w:szCs w:val="28"/>
        </w:rPr>
      </w:pPr>
      <w:r w:rsidRPr="008A4C6C">
        <w:rPr>
          <w:sz w:val="28"/>
          <w:szCs w:val="28"/>
        </w:rPr>
        <w:t>Чи забезпечується справедливий судовий розгляд у дисциплінарному провадженні щодо суддів у вашій країні? Чи існує можливість оскарження рішення про накладення дисциплінарного стягнення на суддю? Чи може суддя бути відсторонений від посади під час дисциплінарного провадження? Чи продовжує суддя, якого відсторонено від посади під час дисциплінарного провадження, отримувати заробітну плату в звичайному режимі, чи його дохід зменшується?</w:t>
      </w:r>
    </w:p>
    <w:p w:rsidR="00DF1695" w:rsidRPr="008A4C6C" w:rsidRDefault="00DF1695" w:rsidP="00DF1695">
      <w:pPr>
        <w:spacing w:after="160"/>
        <w:ind w:firstLine="76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У більшості країн судді, обвинуваченому в неправомірних діях, гарантується справедливий судовий розгляд. </w:t>
      </w:r>
      <w:r w:rsidRPr="008A4C6C">
        <w:rPr>
          <w:rFonts w:ascii="Times New Roman" w:hAnsi="Times New Roman" w:cs="Times New Roman"/>
          <w:b/>
          <w:sz w:val="28"/>
          <w:szCs w:val="28"/>
          <w:lang w:val="uk-UA"/>
        </w:rPr>
        <w:t>Наприклад, в Ісландії, Японії та Румунії</w:t>
      </w:r>
      <w:r w:rsidRPr="008A4C6C">
        <w:rPr>
          <w:rFonts w:ascii="Times New Roman" w:hAnsi="Times New Roman" w:cs="Times New Roman"/>
          <w:sz w:val="28"/>
          <w:szCs w:val="28"/>
          <w:lang w:val="uk-UA"/>
        </w:rPr>
        <w:t xml:space="preserve"> судовий розгляд регулюється цивільно-процесуальним законодавством країни. У </w:t>
      </w:r>
      <w:r w:rsidRPr="008A4C6C">
        <w:rPr>
          <w:rFonts w:ascii="Times New Roman" w:hAnsi="Times New Roman" w:cs="Times New Roman"/>
          <w:b/>
          <w:sz w:val="28"/>
          <w:szCs w:val="28"/>
          <w:lang w:val="uk-UA"/>
        </w:rPr>
        <w:t>Хорватії, Словенії, Польщі, Сербії та Іспанії</w:t>
      </w:r>
      <w:r w:rsidRPr="008A4C6C">
        <w:rPr>
          <w:rFonts w:ascii="Times New Roman" w:hAnsi="Times New Roman" w:cs="Times New Roman"/>
          <w:sz w:val="28"/>
          <w:szCs w:val="28"/>
          <w:lang w:val="uk-UA"/>
        </w:rPr>
        <w:t xml:space="preserve"> судовий розгляд регулюється кримінально-процесуальними нормами країни.</w:t>
      </w:r>
    </w:p>
    <w:p w:rsidR="00DF1695" w:rsidRPr="008A4C6C" w:rsidRDefault="00DF1695" w:rsidP="00DF1695">
      <w:pPr>
        <w:spacing w:after="160"/>
        <w:ind w:firstLine="78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У деяких країнах дисциплінарне провадження має більш адміністративний характер і не відповідає повною мірою процесуальним вимогам, що висуваються до цивільного або кримінального судочинства. Тим </w:t>
      </w:r>
      <w:r w:rsidRPr="008A4C6C">
        <w:rPr>
          <w:rFonts w:ascii="Times New Roman" w:hAnsi="Times New Roman" w:cs="Times New Roman"/>
          <w:sz w:val="28"/>
          <w:szCs w:val="28"/>
          <w:lang w:val="uk-UA"/>
        </w:rPr>
        <w:lastRenderedPageBreak/>
        <w:t>не менш, ці країни все ще забезпечують певну форму належної правової процедури для обвинуваченого судді, щоб забезпечити справедливість провадження, а саме: повідомлення; право на відповідь; право на участь у провадженні; право на дослідження доказів; право на подання доказів; право на адвоката; публічне слухання; та презумпція невинуватості.</w:t>
      </w:r>
    </w:p>
    <w:p w:rsidR="00DF1695" w:rsidRPr="008A4C6C" w:rsidRDefault="00DF1695" w:rsidP="00DF1695">
      <w:pPr>
        <w:spacing w:after="160"/>
        <w:ind w:firstLine="78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У більшості країн передбачена можливість оскарження рішення про накладення дисциплінарного стягнення на суддю. У деяких країнах оскарження обмежене. А в деяких країнах оскарження взагалі відсутнє. Але слід зазначити, що в країнах, де оскарження відсутнє, це, як правило, пов'язано з тим, що існує якась інша форма судового контролю, або з тим, що, наприклад, у </w:t>
      </w:r>
      <w:r w:rsidRPr="008A4C6C">
        <w:rPr>
          <w:rFonts w:ascii="Times New Roman" w:hAnsi="Times New Roman" w:cs="Times New Roman"/>
          <w:b/>
          <w:sz w:val="28"/>
          <w:szCs w:val="28"/>
          <w:lang w:val="uk-UA"/>
        </w:rPr>
        <w:t xml:space="preserve">Ліберії </w:t>
      </w:r>
      <w:r w:rsidRPr="008A4C6C">
        <w:rPr>
          <w:rFonts w:ascii="Times New Roman" w:hAnsi="Times New Roman" w:cs="Times New Roman"/>
          <w:sz w:val="28"/>
          <w:szCs w:val="28"/>
          <w:lang w:val="uk-UA"/>
        </w:rPr>
        <w:t xml:space="preserve">та на </w:t>
      </w:r>
      <w:r w:rsidRPr="008A4C6C">
        <w:rPr>
          <w:rFonts w:ascii="Times New Roman" w:hAnsi="Times New Roman" w:cs="Times New Roman"/>
          <w:b/>
          <w:sz w:val="28"/>
          <w:szCs w:val="28"/>
          <w:lang w:val="uk-UA"/>
        </w:rPr>
        <w:t>Кіпрі</w:t>
      </w:r>
      <w:r w:rsidRPr="008A4C6C">
        <w:rPr>
          <w:rFonts w:ascii="Times New Roman" w:hAnsi="Times New Roman" w:cs="Times New Roman"/>
          <w:sz w:val="28"/>
          <w:szCs w:val="28"/>
          <w:lang w:val="uk-UA"/>
        </w:rPr>
        <w:t xml:space="preserve"> дисциплінарне стягнення накладається </w:t>
      </w:r>
      <w:r w:rsidR="007C4B59" w:rsidRPr="008A4C6C">
        <w:rPr>
          <w:rFonts w:ascii="Times New Roman" w:hAnsi="Times New Roman" w:cs="Times New Roman"/>
          <w:sz w:val="28"/>
          <w:szCs w:val="28"/>
          <w:lang w:val="uk-UA"/>
        </w:rPr>
        <w:t>най</w:t>
      </w:r>
      <w:r w:rsidRPr="008A4C6C">
        <w:rPr>
          <w:rFonts w:ascii="Times New Roman" w:hAnsi="Times New Roman" w:cs="Times New Roman"/>
          <w:sz w:val="28"/>
          <w:szCs w:val="28"/>
          <w:lang w:val="uk-UA"/>
        </w:rPr>
        <w:t>вищою судовою інстанцією країни, тому немає</w:t>
      </w:r>
      <w:r w:rsidR="007C4B59" w:rsidRPr="008A4C6C">
        <w:rPr>
          <w:rFonts w:ascii="Times New Roman" w:hAnsi="Times New Roman" w:cs="Times New Roman"/>
          <w:sz w:val="28"/>
          <w:szCs w:val="28"/>
          <w:lang w:val="uk-UA"/>
        </w:rPr>
        <w:t xml:space="preserve"> ще</w:t>
      </w:r>
      <w:r w:rsidRPr="008A4C6C">
        <w:rPr>
          <w:rFonts w:ascii="Times New Roman" w:hAnsi="Times New Roman" w:cs="Times New Roman"/>
          <w:sz w:val="28"/>
          <w:szCs w:val="28"/>
          <w:lang w:val="uk-UA"/>
        </w:rPr>
        <w:t xml:space="preserve"> вищої судової інстанції, до якої можна було б</w:t>
      </w:r>
      <w:r w:rsidR="007C4B59" w:rsidRPr="008A4C6C">
        <w:rPr>
          <w:rFonts w:ascii="Times New Roman" w:hAnsi="Times New Roman" w:cs="Times New Roman"/>
          <w:sz w:val="28"/>
          <w:szCs w:val="28"/>
          <w:lang w:val="uk-UA"/>
        </w:rPr>
        <w:t>и</w:t>
      </w:r>
      <w:r w:rsidRPr="008A4C6C">
        <w:rPr>
          <w:rFonts w:ascii="Times New Roman" w:hAnsi="Times New Roman" w:cs="Times New Roman"/>
          <w:sz w:val="28"/>
          <w:szCs w:val="28"/>
          <w:lang w:val="uk-UA"/>
        </w:rPr>
        <w:t xml:space="preserve"> оскаржити це рішення.</w:t>
      </w:r>
    </w:p>
    <w:p w:rsidR="00DF1695" w:rsidRPr="008A4C6C" w:rsidRDefault="00DF1695" w:rsidP="00DF1695">
      <w:pPr>
        <w:spacing w:after="160"/>
        <w:ind w:firstLine="78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У більшості країн суддя може бути відсторонений від посади під час дисциплінарного провадження. Але деякі країни, такі як </w:t>
      </w:r>
      <w:r w:rsidRPr="008A4C6C">
        <w:rPr>
          <w:rFonts w:ascii="Times New Roman" w:hAnsi="Times New Roman" w:cs="Times New Roman"/>
          <w:b/>
          <w:sz w:val="28"/>
          <w:szCs w:val="28"/>
          <w:lang w:val="uk-UA"/>
        </w:rPr>
        <w:t>США, Ірландія, Нова Зеландія</w:t>
      </w:r>
      <w:r w:rsidR="00A1644D" w:rsidRPr="008A4C6C">
        <w:rPr>
          <w:rFonts w:ascii="Times New Roman" w:hAnsi="Times New Roman" w:cs="Times New Roman"/>
          <w:b/>
          <w:sz w:val="28"/>
          <w:szCs w:val="28"/>
          <w:lang w:val="uk-UA"/>
        </w:rPr>
        <w:t xml:space="preserve">  та</w:t>
      </w:r>
      <w:r w:rsidRPr="008A4C6C">
        <w:rPr>
          <w:rFonts w:ascii="Times New Roman" w:hAnsi="Times New Roman" w:cs="Times New Roman"/>
          <w:b/>
          <w:sz w:val="28"/>
          <w:szCs w:val="28"/>
          <w:lang w:val="uk-UA"/>
        </w:rPr>
        <w:t xml:space="preserve"> Казахстан</w:t>
      </w:r>
      <w:r w:rsidRPr="008A4C6C">
        <w:rPr>
          <w:rFonts w:ascii="Times New Roman" w:hAnsi="Times New Roman" w:cs="Times New Roman"/>
          <w:sz w:val="28"/>
          <w:szCs w:val="28"/>
          <w:lang w:val="uk-UA"/>
        </w:rPr>
        <w:t xml:space="preserve">, не допускають відсторонення судді від посади. А деякі країни допускають відсторонення судді від посади лише за певних обставин. Наприклад, </w:t>
      </w:r>
      <w:r w:rsidRPr="008A4C6C">
        <w:rPr>
          <w:rFonts w:ascii="Times New Roman" w:hAnsi="Times New Roman" w:cs="Times New Roman"/>
          <w:b/>
          <w:sz w:val="28"/>
          <w:szCs w:val="28"/>
          <w:lang w:val="uk-UA"/>
        </w:rPr>
        <w:t>Марокко</w:t>
      </w:r>
      <w:r w:rsidRPr="008A4C6C">
        <w:rPr>
          <w:rFonts w:ascii="Times New Roman" w:hAnsi="Times New Roman" w:cs="Times New Roman"/>
          <w:sz w:val="28"/>
          <w:szCs w:val="28"/>
          <w:lang w:val="uk-UA"/>
        </w:rPr>
        <w:t xml:space="preserve"> дозволяє негайне відсторонення судді від посади, якщо суддю притягнуто до кримінальної відповідальності або якщо суддя вчинив серйозний проступок.</w:t>
      </w:r>
    </w:p>
    <w:p w:rsidR="00DF1695" w:rsidRPr="008A4C6C" w:rsidRDefault="00DF1695" w:rsidP="00DF1695">
      <w:pPr>
        <w:spacing w:after="160"/>
        <w:ind w:firstLine="78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У країнах, які дозволяють відсторонення: </w:t>
      </w:r>
      <w:r w:rsidRPr="008A4C6C">
        <w:rPr>
          <w:rFonts w:ascii="Times New Roman" w:hAnsi="Times New Roman" w:cs="Times New Roman"/>
          <w:b/>
          <w:sz w:val="28"/>
          <w:szCs w:val="28"/>
          <w:lang w:val="uk-UA"/>
        </w:rPr>
        <w:t>Австралі</w:t>
      </w:r>
      <w:r w:rsidR="00D45282" w:rsidRPr="008A4C6C">
        <w:rPr>
          <w:rFonts w:ascii="Times New Roman" w:hAnsi="Times New Roman" w:cs="Times New Roman"/>
          <w:b/>
          <w:sz w:val="28"/>
          <w:szCs w:val="28"/>
          <w:lang w:val="uk-UA"/>
        </w:rPr>
        <w:t>ї</w:t>
      </w:r>
      <w:r w:rsidRPr="008A4C6C">
        <w:rPr>
          <w:rFonts w:ascii="Times New Roman" w:hAnsi="Times New Roman" w:cs="Times New Roman"/>
          <w:b/>
          <w:sz w:val="28"/>
          <w:szCs w:val="28"/>
          <w:lang w:val="uk-UA"/>
        </w:rPr>
        <w:t>, Дані</w:t>
      </w:r>
      <w:r w:rsidR="00D45282" w:rsidRPr="008A4C6C">
        <w:rPr>
          <w:rFonts w:ascii="Times New Roman" w:hAnsi="Times New Roman" w:cs="Times New Roman"/>
          <w:b/>
          <w:sz w:val="28"/>
          <w:szCs w:val="28"/>
          <w:lang w:val="uk-UA"/>
        </w:rPr>
        <w:t>ї</w:t>
      </w:r>
      <w:r w:rsidRPr="008A4C6C">
        <w:rPr>
          <w:rFonts w:ascii="Times New Roman" w:hAnsi="Times New Roman" w:cs="Times New Roman"/>
          <w:b/>
          <w:sz w:val="28"/>
          <w:szCs w:val="28"/>
          <w:lang w:val="uk-UA"/>
        </w:rPr>
        <w:t>, Ісланді</w:t>
      </w:r>
      <w:r w:rsidR="00D45282" w:rsidRPr="008A4C6C">
        <w:rPr>
          <w:rFonts w:ascii="Times New Roman" w:hAnsi="Times New Roman" w:cs="Times New Roman"/>
          <w:b/>
          <w:sz w:val="28"/>
          <w:szCs w:val="28"/>
          <w:lang w:val="uk-UA"/>
        </w:rPr>
        <w:t>ї</w:t>
      </w:r>
      <w:r w:rsidRPr="008A4C6C">
        <w:rPr>
          <w:rFonts w:ascii="Times New Roman" w:hAnsi="Times New Roman" w:cs="Times New Roman"/>
          <w:b/>
          <w:sz w:val="28"/>
          <w:szCs w:val="28"/>
          <w:lang w:val="uk-UA"/>
        </w:rPr>
        <w:t>, Канад</w:t>
      </w:r>
      <w:r w:rsidR="00D45282" w:rsidRPr="008A4C6C">
        <w:rPr>
          <w:rFonts w:ascii="Times New Roman" w:hAnsi="Times New Roman" w:cs="Times New Roman"/>
          <w:b/>
          <w:sz w:val="28"/>
          <w:szCs w:val="28"/>
          <w:lang w:val="uk-UA"/>
        </w:rPr>
        <w:t>і</w:t>
      </w:r>
      <w:r w:rsidRPr="008A4C6C">
        <w:rPr>
          <w:rFonts w:ascii="Times New Roman" w:hAnsi="Times New Roman" w:cs="Times New Roman"/>
          <w:b/>
          <w:sz w:val="28"/>
          <w:szCs w:val="28"/>
          <w:lang w:val="uk-UA"/>
        </w:rPr>
        <w:t>, Швейцарі</w:t>
      </w:r>
      <w:r w:rsidR="00D45282" w:rsidRPr="008A4C6C">
        <w:rPr>
          <w:rFonts w:ascii="Times New Roman" w:hAnsi="Times New Roman" w:cs="Times New Roman"/>
          <w:b/>
          <w:sz w:val="28"/>
          <w:szCs w:val="28"/>
          <w:lang w:val="uk-UA"/>
        </w:rPr>
        <w:t>ї</w:t>
      </w:r>
      <w:r w:rsidRPr="008A4C6C">
        <w:rPr>
          <w:rFonts w:ascii="Times New Roman" w:hAnsi="Times New Roman" w:cs="Times New Roman"/>
          <w:b/>
          <w:sz w:val="28"/>
          <w:szCs w:val="28"/>
          <w:lang w:val="uk-UA"/>
        </w:rPr>
        <w:t>, Кіпр</w:t>
      </w:r>
      <w:r w:rsidR="00D45282" w:rsidRPr="008A4C6C">
        <w:rPr>
          <w:rFonts w:ascii="Times New Roman" w:hAnsi="Times New Roman" w:cs="Times New Roman"/>
          <w:b/>
          <w:sz w:val="28"/>
          <w:szCs w:val="28"/>
          <w:lang w:val="uk-UA"/>
        </w:rPr>
        <w:t>і</w:t>
      </w:r>
      <w:r w:rsidRPr="008A4C6C">
        <w:rPr>
          <w:rFonts w:ascii="Times New Roman" w:hAnsi="Times New Roman" w:cs="Times New Roman"/>
          <w:b/>
          <w:sz w:val="28"/>
          <w:szCs w:val="28"/>
          <w:lang w:val="uk-UA"/>
        </w:rPr>
        <w:t>, Бразилі</w:t>
      </w:r>
      <w:r w:rsidR="00D45282" w:rsidRPr="008A4C6C">
        <w:rPr>
          <w:rFonts w:ascii="Times New Roman" w:hAnsi="Times New Roman" w:cs="Times New Roman"/>
          <w:b/>
          <w:sz w:val="28"/>
          <w:szCs w:val="28"/>
          <w:lang w:val="uk-UA"/>
        </w:rPr>
        <w:t>ї</w:t>
      </w:r>
      <w:r w:rsidRPr="008A4C6C">
        <w:rPr>
          <w:rFonts w:ascii="Times New Roman" w:hAnsi="Times New Roman" w:cs="Times New Roman"/>
          <w:b/>
          <w:sz w:val="28"/>
          <w:szCs w:val="28"/>
          <w:lang w:val="uk-UA"/>
        </w:rPr>
        <w:t>, Франці</w:t>
      </w:r>
      <w:r w:rsidR="00D45282" w:rsidRPr="008A4C6C">
        <w:rPr>
          <w:rFonts w:ascii="Times New Roman" w:hAnsi="Times New Roman" w:cs="Times New Roman"/>
          <w:b/>
          <w:sz w:val="28"/>
          <w:szCs w:val="28"/>
          <w:lang w:val="uk-UA"/>
        </w:rPr>
        <w:t>ї</w:t>
      </w:r>
      <w:r w:rsidRPr="008A4C6C">
        <w:rPr>
          <w:rFonts w:ascii="Times New Roman" w:hAnsi="Times New Roman" w:cs="Times New Roman"/>
          <w:b/>
          <w:sz w:val="28"/>
          <w:szCs w:val="28"/>
          <w:lang w:val="uk-UA"/>
        </w:rPr>
        <w:t>, Швеці</w:t>
      </w:r>
      <w:r w:rsidR="00D45282" w:rsidRPr="008A4C6C">
        <w:rPr>
          <w:rFonts w:ascii="Times New Roman" w:hAnsi="Times New Roman" w:cs="Times New Roman"/>
          <w:b/>
          <w:sz w:val="28"/>
          <w:szCs w:val="28"/>
          <w:lang w:val="uk-UA"/>
        </w:rPr>
        <w:t>ї</w:t>
      </w:r>
      <w:r w:rsidRPr="008A4C6C">
        <w:rPr>
          <w:rFonts w:ascii="Times New Roman" w:hAnsi="Times New Roman" w:cs="Times New Roman"/>
          <w:b/>
          <w:sz w:val="28"/>
          <w:szCs w:val="28"/>
          <w:lang w:val="uk-UA"/>
        </w:rPr>
        <w:t>, Німеччин</w:t>
      </w:r>
      <w:r w:rsidR="00D45282" w:rsidRPr="008A4C6C">
        <w:rPr>
          <w:rFonts w:ascii="Times New Roman" w:hAnsi="Times New Roman" w:cs="Times New Roman"/>
          <w:b/>
          <w:sz w:val="28"/>
          <w:szCs w:val="28"/>
          <w:lang w:val="uk-UA"/>
        </w:rPr>
        <w:t>і</w:t>
      </w:r>
      <w:r w:rsidRPr="008A4C6C">
        <w:rPr>
          <w:rFonts w:ascii="Times New Roman" w:hAnsi="Times New Roman" w:cs="Times New Roman"/>
          <w:b/>
          <w:sz w:val="28"/>
          <w:szCs w:val="28"/>
          <w:lang w:val="uk-UA"/>
        </w:rPr>
        <w:t xml:space="preserve"> та Велик</w:t>
      </w:r>
      <w:r w:rsidR="00D45282" w:rsidRPr="008A4C6C">
        <w:rPr>
          <w:rFonts w:ascii="Times New Roman" w:hAnsi="Times New Roman" w:cs="Times New Roman"/>
          <w:b/>
          <w:sz w:val="28"/>
          <w:szCs w:val="28"/>
          <w:lang w:val="uk-UA"/>
        </w:rPr>
        <w:t>ій</w:t>
      </w:r>
      <w:r w:rsidRPr="008A4C6C">
        <w:rPr>
          <w:rFonts w:ascii="Times New Roman" w:hAnsi="Times New Roman" w:cs="Times New Roman"/>
          <w:b/>
          <w:sz w:val="28"/>
          <w:szCs w:val="28"/>
          <w:lang w:val="uk-UA"/>
        </w:rPr>
        <w:t xml:space="preserve"> Британі</w:t>
      </w:r>
      <w:r w:rsidR="00D45282" w:rsidRPr="008A4C6C">
        <w:rPr>
          <w:rFonts w:ascii="Times New Roman" w:hAnsi="Times New Roman" w:cs="Times New Roman"/>
          <w:b/>
          <w:sz w:val="28"/>
          <w:szCs w:val="28"/>
          <w:lang w:val="uk-UA"/>
        </w:rPr>
        <w:t>ї</w:t>
      </w:r>
      <w:r w:rsidR="00AC29BF" w:rsidRPr="008A4C6C">
        <w:rPr>
          <w:rFonts w:ascii="Times New Roman" w:hAnsi="Times New Roman" w:cs="Times New Roman"/>
          <w:b/>
          <w:sz w:val="28"/>
          <w:szCs w:val="28"/>
          <w:lang w:val="uk-UA"/>
        </w:rPr>
        <w:t xml:space="preserve"> – </w:t>
      </w:r>
      <w:r w:rsidRPr="008A4C6C">
        <w:rPr>
          <w:rFonts w:ascii="Times New Roman" w:hAnsi="Times New Roman" w:cs="Times New Roman"/>
          <w:sz w:val="28"/>
          <w:szCs w:val="28"/>
          <w:lang w:val="uk-UA"/>
        </w:rPr>
        <w:t>відсторонен</w:t>
      </w:r>
      <w:r w:rsidR="00613A32" w:rsidRPr="008A4C6C">
        <w:rPr>
          <w:rFonts w:ascii="Times New Roman" w:hAnsi="Times New Roman" w:cs="Times New Roman"/>
          <w:sz w:val="28"/>
          <w:szCs w:val="28"/>
          <w:lang w:val="uk-UA"/>
        </w:rPr>
        <w:t>ий</w:t>
      </w:r>
      <w:r w:rsidRPr="008A4C6C">
        <w:rPr>
          <w:rFonts w:ascii="Times New Roman" w:hAnsi="Times New Roman" w:cs="Times New Roman"/>
          <w:sz w:val="28"/>
          <w:szCs w:val="28"/>
          <w:lang w:val="uk-UA"/>
        </w:rPr>
        <w:t xml:space="preserve"> судд</w:t>
      </w:r>
      <w:r w:rsidR="00613A32" w:rsidRPr="008A4C6C">
        <w:rPr>
          <w:rFonts w:ascii="Times New Roman" w:hAnsi="Times New Roman" w:cs="Times New Roman"/>
          <w:sz w:val="28"/>
          <w:szCs w:val="28"/>
          <w:lang w:val="uk-UA"/>
        </w:rPr>
        <w:t>я</w:t>
      </w:r>
      <w:r w:rsidRPr="008A4C6C">
        <w:rPr>
          <w:rFonts w:ascii="Times New Roman" w:hAnsi="Times New Roman" w:cs="Times New Roman"/>
          <w:sz w:val="28"/>
          <w:szCs w:val="28"/>
          <w:lang w:val="uk-UA"/>
        </w:rPr>
        <w:t xml:space="preserve"> продовжу</w:t>
      </w:r>
      <w:r w:rsidR="00613A32" w:rsidRPr="008A4C6C">
        <w:rPr>
          <w:rFonts w:ascii="Times New Roman" w:hAnsi="Times New Roman" w:cs="Times New Roman"/>
          <w:sz w:val="28"/>
          <w:szCs w:val="28"/>
          <w:lang w:val="uk-UA"/>
        </w:rPr>
        <w:t>є</w:t>
      </w:r>
      <w:r w:rsidRPr="008A4C6C">
        <w:rPr>
          <w:rFonts w:ascii="Times New Roman" w:hAnsi="Times New Roman" w:cs="Times New Roman"/>
          <w:sz w:val="28"/>
          <w:szCs w:val="28"/>
          <w:lang w:val="uk-UA"/>
        </w:rPr>
        <w:t xml:space="preserve"> отримувати нормальну заробітну плату;</w:t>
      </w:r>
      <w:r w:rsidR="00D45282" w:rsidRPr="008A4C6C">
        <w:rPr>
          <w:rFonts w:ascii="Times New Roman" w:hAnsi="Times New Roman" w:cs="Times New Roman"/>
          <w:sz w:val="28"/>
          <w:szCs w:val="28"/>
          <w:lang w:val="uk-UA"/>
        </w:rPr>
        <w:t xml:space="preserve"> в</w:t>
      </w:r>
      <w:r w:rsidRPr="008A4C6C">
        <w:rPr>
          <w:rFonts w:ascii="Times New Roman" w:hAnsi="Times New Roman" w:cs="Times New Roman"/>
          <w:sz w:val="28"/>
          <w:szCs w:val="28"/>
          <w:lang w:val="uk-UA"/>
        </w:rPr>
        <w:t xml:space="preserve"> </w:t>
      </w:r>
      <w:r w:rsidRPr="008A4C6C">
        <w:rPr>
          <w:rFonts w:ascii="Times New Roman" w:hAnsi="Times New Roman" w:cs="Times New Roman"/>
          <w:b/>
          <w:sz w:val="28"/>
          <w:szCs w:val="28"/>
          <w:lang w:val="uk-UA"/>
        </w:rPr>
        <w:t>Уругва</w:t>
      </w:r>
      <w:r w:rsidR="00D45282" w:rsidRPr="008A4C6C">
        <w:rPr>
          <w:rFonts w:ascii="Times New Roman" w:hAnsi="Times New Roman" w:cs="Times New Roman"/>
          <w:b/>
          <w:sz w:val="28"/>
          <w:szCs w:val="28"/>
          <w:lang w:val="uk-UA"/>
        </w:rPr>
        <w:t>ї</w:t>
      </w:r>
      <w:r w:rsidRPr="008A4C6C">
        <w:rPr>
          <w:rFonts w:ascii="Times New Roman" w:hAnsi="Times New Roman" w:cs="Times New Roman"/>
          <w:b/>
          <w:sz w:val="28"/>
          <w:szCs w:val="28"/>
          <w:lang w:val="uk-UA"/>
        </w:rPr>
        <w:t>, Ліхтенштейн</w:t>
      </w:r>
      <w:r w:rsidR="00D45282" w:rsidRPr="008A4C6C">
        <w:rPr>
          <w:rFonts w:ascii="Times New Roman" w:hAnsi="Times New Roman" w:cs="Times New Roman"/>
          <w:b/>
          <w:sz w:val="28"/>
          <w:szCs w:val="28"/>
          <w:lang w:val="uk-UA"/>
        </w:rPr>
        <w:t>і</w:t>
      </w:r>
      <w:r w:rsidRPr="008A4C6C">
        <w:rPr>
          <w:rFonts w:ascii="Times New Roman" w:hAnsi="Times New Roman" w:cs="Times New Roman"/>
          <w:b/>
          <w:sz w:val="28"/>
          <w:szCs w:val="28"/>
          <w:lang w:val="uk-UA"/>
        </w:rPr>
        <w:t>, Латві</w:t>
      </w:r>
      <w:r w:rsidR="00D45282" w:rsidRPr="008A4C6C">
        <w:rPr>
          <w:rFonts w:ascii="Times New Roman" w:hAnsi="Times New Roman" w:cs="Times New Roman"/>
          <w:b/>
          <w:sz w:val="28"/>
          <w:szCs w:val="28"/>
          <w:lang w:val="uk-UA"/>
        </w:rPr>
        <w:t>ї</w:t>
      </w:r>
      <w:r w:rsidRPr="008A4C6C">
        <w:rPr>
          <w:rFonts w:ascii="Times New Roman" w:hAnsi="Times New Roman" w:cs="Times New Roman"/>
          <w:b/>
          <w:sz w:val="28"/>
          <w:szCs w:val="28"/>
          <w:lang w:val="uk-UA"/>
        </w:rPr>
        <w:t>, Естоні</w:t>
      </w:r>
      <w:r w:rsidR="00D45282" w:rsidRPr="008A4C6C">
        <w:rPr>
          <w:rFonts w:ascii="Times New Roman" w:hAnsi="Times New Roman" w:cs="Times New Roman"/>
          <w:b/>
          <w:sz w:val="28"/>
          <w:szCs w:val="28"/>
          <w:lang w:val="uk-UA"/>
        </w:rPr>
        <w:t>ї</w:t>
      </w:r>
      <w:r w:rsidRPr="008A4C6C">
        <w:rPr>
          <w:rFonts w:ascii="Times New Roman" w:hAnsi="Times New Roman" w:cs="Times New Roman"/>
          <w:b/>
          <w:sz w:val="28"/>
          <w:szCs w:val="28"/>
          <w:lang w:val="uk-UA"/>
        </w:rPr>
        <w:t>, Сербі</w:t>
      </w:r>
      <w:r w:rsidR="00D45282" w:rsidRPr="008A4C6C">
        <w:rPr>
          <w:rFonts w:ascii="Times New Roman" w:hAnsi="Times New Roman" w:cs="Times New Roman"/>
          <w:b/>
          <w:sz w:val="28"/>
          <w:szCs w:val="28"/>
          <w:lang w:val="uk-UA"/>
        </w:rPr>
        <w:t>ї</w:t>
      </w:r>
      <w:r w:rsidRPr="008A4C6C">
        <w:rPr>
          <w:rFonts w:ascii="Times New Roman" w:hAnsi="Times New Roman" w:cs="Times New Roman"/>
          <w:b/>
          <w:sz w:val="28"/>
          <w:szCs w:val="28"/>
          <w:lang w:val="uk-UA"/>
        </w:rPr>
        <w:t>, Хорваті</w:t>
      </w:r>
      <w:r w:rsidR="00D45282" w:rsidRPr="008A4C6C">
        <w:rPr>
          <w:rFonts w:ascii="Times New Roman" w:hAnsi="Times New Roman" w:cs="Times New Roman"/>
          <w:b/>
          <w:sz w:val="28"/>
          <w:szCs w:val="28"/>
          <w:lang w:val="uk-UA"/>
        </w:rPr>
        <w:t>ї</w:t>
      </w:r>
      <w:r w:rsidRPr="008A4C6C">
        <w:rPr>
          <w:rFonts w:ascii="Times New Roman" w:hAnsi="Times New Roman" w:cs="Times New Roman"/>
          <w:b/>
          <w:sz w:val="28"/>
          <w:szCs w:val="28"/>
          <w:lang w:val="uk-UA"/>
        </w:rPr>
        <w:t>, Австрі</w:t>
      </w:r>
      <w:r w:rsidR="00D45282" w:rsidRPr="008A4C6C">
        <w:rPr>
          <w:rFonts w:ascii="Times New Roman" w:hAnsi="Times New Roman" w:cs="Times New Roman"/>
          <w:b/>
          <w:sz w:val="28"/>
          <w:szCs w:val="28"/>
          <w:lang w:val="uk-UA"/>
        </w:rPr>
        <w:t>ї</w:t>
      </w:r>
      <w:r w:rsidRPr="008A4C6C">
        <w:rPr>
          <w:rFonts w:ascii="Times New Roman" w:hAnsi="Times New Roman" w:cs="Times New Roman"/>
          <w:b/>
          <w:sz w:val="28"/>
          <w:szCs w:val="28"/>
          <w:lang w:val="uk-UA"/>
        </w:rPr>
        <w:t>, Мекси</w:t>
      </w:r>
      <w:r w:rsidR="00D45282" w:rsidRPr="008A4C6C">
        <w:rPr>
          <w:rFonts w:ascii="Times New Roman" w:hAnsi="Times New Roman" w:cs="Times New Roman"/>
          <w:b/>
          <w:sz w:val="28"/>
          <w:szCs w:val="28"/>
          <w:lang w:val="uk-UA"/>
        </w:rPr>
        <w:t>ці</w:t>
      </w:r>
      <w:r w:rsidRPr="008A4C6C">
        <w:rPr>
          <w:rFonts w:ascii="Times New Roman" w:hAnsi="Times New Roman" w:cs="Times New Roman"/>
          <w:b/>
          <w:sz w:val="28"/>
          <w:szCs w:val="28"/>
          <w:lang w:val="uk-UA"/>
        </w:rPr>
        <w:t>, Словені</w:t>
      </w:r>
      <w:r w:rsidR="00D45282" w:rsidRPr="008A4C6C">
        <w:rPr>
          <w:rFonts w:ascii="Times New Roman" w:hAnsi="Times New Roman" w:cs="Times New Roman"/>
          <w:b/>
          <w:sz w:val="28"/>
          <w:szCs w:val="28"/>
          <w:lang w:val="uk-UA"/>
        </w:rPr>
        <w:t>ї</w:t>
      </w:r>
      <w:r w:rsidRPr="008A4C6C">
        <w:rPr>
          <w:rFonts w:ascii="Times New Roman" w:hAnsi="Times New Roman" w:cs="Times New Roman"/>
          <w:b/>
          <w:sz w:val="28"/>
          <w:szCs w:val="28"/>
          <w:lang w:val="uk-UA"/>
        </w:rPr>
        <w:t xml:space="preserve"> та Ізраїл</w:t>
      </w:r>
      <w:r w:rsidR="00AC29BF" w:rsidRPr="008A4C6C">
        <w:rPr>
          <w:rFonts w:ascii="Times New Roman" w:hAnsi="Times New Roman" w:cs="Times New Roman"/>
          <w:b/>
          <w:sz w:val="28"/>
          <w:szCs w:val="28"/>
          <w:lang w:val="uk-UA"/>
        </w:rPr>
        <w:t>і</w:t>
      </w:r>
      <w:r w:rsidR="00AC29BF" w:rsidRPr="008A4C6C">
        <w:rPr>
          <w:rFonts w:ascii="Times New Roman" w:hAnsi="Times New Roman" w:cs="Times New Roman"/>
          <w:sz w:val="28"/>
          <w:szCs w:val="28"/>
          <w:lang w:val="uk-UA"/>
        </w:rPr>
        <w:t xml:space="preserve"> – заробітну плату судді </w:t>
      </w:r>
      <w:r w:rsidRPr="008A4C6C">
        <w:rPr>
          <w:rFonts w:ascii="Times New Roman" w:hAnsi="Times New Roman" w:cs="Times New Roman"/>
          <w:sz w:val="28"/>
          <w:szCs w:val="28"/>
          <w:lang w:val="uk-UA"/>
        </w:rPr>
        <w:t>зменшують на час відсторонення;</w:t>
      </w:r>
      <w:r w:rsidR="00B35E80" w:rsidRPr="008A4C6C">
        <w:rPr>
          <w:rFonts w:ascii="Times New Roman" w:hAnsi="Times New Roman" w:cs="Times New Roman"/>
          <w:sz w:val="28"/>
          <w:szCs w:val="28"/>
          <w:lang w:val="uk-UA"/>
        </w:rPr>
        <w:t xml:space="preserve"> у</w:t>
      </w:r>
      <w:r w:rsidRPr="008A4C6C">
        <w:rPr>
          <w:rFonts w:ascii="Times New Roman" w:hAnsi="Times New Roman" w:cs="Times New Roman"/>
          <w:sz w:val="28"/>
          <w:szCs w:val="28"/>
          <w:lang w:val="uk-UA"/>
        </w:rPr>
        <w:t xml:space="preserve"> </w:t>
      </w:r>
      <w:r w:rsidRPr="008A4C6C">
        <w:rPr>
          <w:rFonts w:ascii="Times New Roman" w:hAnsi="Times New Roman" w:cs="Times New Roman"/>
          <w:b/>
          <w:sz w:val="28"/>
          <w:szCs w:val="28"/>
          <w:lang w:val="uk-UA"/>
        </w:rPr>
        <w:t>Грузі</w:t>
      </w:r>
      <w:r w:rsidR="00B35E80" w:rsidRPr="008A4C6C">
        <w:rPr>
          <w:rFonts w:ascii="Times New Roman" w:hAnsi="Times New Roman" w:cs="Times New Roman"/>
          <w:b/>
          <w:sz w:val="28"/>
          <w:szCs w:val="28"/>
          <w:lang w:val="uk-UA"/>
        </w:rPr>
        <w:t>ї</w:t>
      </w:r>
      <w:r w:rsidRPr="008A4C6C">
        <w:rPr>
          <w:rFonts w:ascii="Times New Roman" w:hAnsi="Times New Roman" w:cs="Times New Roman"/>
          <w:b/>
          <w:sz w:val="28"/>
          <w:szCs w:val="28"/>
          <w:lang w:val="uk-UA"/>
        </w:rPr>
        <w:t>, Еквадор</w:t>
      </w:r>
      <w:r w:rsidR="00B35E80" w:rsidRPr="008A4C6C">
        <w:rPr>
          <w:rFonts w:ascii="Times New Roman" w:hAnsi="Times New Roman" w:cs="Times New Roman"/>
          <w:b/>
          <w:sz w:val="28"/>
          <w:szCs w:val="28"/>
          <w:lang w:val="uk-UA"/>
        </w:rPr>
        <w:t>і</w:t>
      </w:r>
      <w:r w:rsidRPr="008A4C6C">
        <w:rPr>
          <w:rFonts w:ascii="Times New Roman" w:hAnsi="Times New Roman" w:cs="Times New Roman"/>
          <w:b/>
          <w:sz w:val="28"/>
          <w:szCs w:val="28"/>
          <w:lang w:val="uk-UA"/>
        </w:rPr>
        <w:t>, Фінлянді</w:t>
      </w:r>
      <w:r w:rsidR="00B35E80" w:rsidRPr="008A4C6C">
        <w:rPr>
          <w:rFonts w:ascii="Times New Roman" w:hAnsi="Times New Roman" w:cs="Times New Roman"/>
          <w:b/>
          <w:sz w:val="28"/>
          <w:szCs w:val="28"/>
          <w:lang w:val="uk-UA"/>
        </w:rPr>
        <w:t>ї</w:t>
      </w:r>
      <w:r w:rsidRPr="008A4C6C">
        <w:rPr>
          <w:rFonts w:ascii="Times New Roman" w:hAnsi="Times New Roman" w:cs="Times New Roman"/>
          <w:b/>
          <w:sz w:val="28"/>
          <w:szCs w:val="28"/>
          <w:lang w:val="uk-UA"/>
        </w:rPr>
        <w:t xml:space="preserve"> та Румуні</w:t>
      </w:r>
      <w:r w:rsidR="00B35E80" w:rsidRPr="008A4C6C">
        <w:rPr>
          <w:rFonts w:ascii="Times New Roman" w:hAnsi="Times New Roman" w:cs="Times New Roman"/>
          <w:b/>
          <w:sz w:val="28"/>
          <w:szCs w:val="28"/>
          <w:lang w:val="uk-UA"/>
        </w:rPr>
        <w:t>ї</w:t>
      </w:r>
      <w:r w:rsidRPr="008A4C6C">
        <w:rPr>
          <w:rFonts w:ascii="Times New Roman" w:hAnsi="Times New Roman" w:cs="Times New Roman"/>
          <w:sz w:val="28"/>
          <w:szCs w:val="28"/>
          <w:lang w:val="uk-UA"/>
        </w:rPr>
        <w:t xml:space="preserve"> </w:t>
      </w:r>
      <w:r w:rsidR="000A5E8A" w:rsidRPr="008A4C6C">
        <w:rPr>
          <w:rFonts w:ascii="Times New Roman" w:hAnsi="Times New Roman" w:cs="Times New Roman"/>
          <w:sz w:val="28"/>
          <w:szCs w:val="28"/>
          <w:lang w:val="uk-UA"/>
        </w:rPr>
        <w:t xml:space="preserve">виплату заробітної плати судді </w:t>
      </w:r>
      <w:r w:rsidRPr="008A4C6C">
        <w:rPr>
          <w:rFonts w:ascii="Times New Roman" w:hAnsi="Times New Roman" w:cs="Times New Roman"/>
          <w:sz w:val="28"/>
          <w:szCs w:val="28"/>
          <w:lang w:val="uk-UA"/>
        </w:rPr>
        <w:t xml:space="preserve">повністю припиняють на час відсторонення. У </w:t>
      </w:r>
      <w:r w:rsidRPr="008A4C6C">
        <w:rPr>
          <w:rFonts w:ascii="Times New Roman" w:hAnsi="Times New Roman" w:cs="Times New Roman"/>
          <w:b/>
          <w:sz w:val="28"/>
          <w:szCs w:val="28"/>
          <w:lang w:val="uk-UA"/>
        </w:rPr>
        <w:t xml:space="preserve">Німеччині </w:t>
      </w:r>
      <w:r w:rsidRPr="008A4C6C">
        <w:rPr>
          <w:rFonts w:ascii="Times New Roman" w:hAnsi="Times New Roman" w:cs="Times New Roman"/>
          <w:sz w:val="28"/>
          <w:szCs w:val="28"/>
          <w:lang w:val="uk-UA"/>
        </w:rPr>
        <w:t xml:space="preserve">заробітна плата судді може бути зменшена під час тимчасового відсторонення за певних умов, але це не відбувається автоматично. У </w:t>
      </w:r>
      <w:r w:rsidRPr="008A4C6C">
        <w:rPr>
          <w:rFonts w:ascii="Times New Roman" w:hAnsi="Times New Roman" w:cs="Times New Roman"/>
          <w:b/>
          <w:sz w:val="28"/>
          <w:szCs w:val="28"/>
          <w:lang w:val="uk-UA"/>
        </w:rPr>
        <w:t>Гвінеї</w:t>
      </w:r>
      <w:r w:rsidRPr="008A4C6C">
        <w:rPr>
          <w:rFonts w:ascii="Times New Roman" w:hAnsi="Times New Roman" w:cs="Times New Roman"/>
          <w:sz w:val="28"/>
          <w:szCs w:val="28"/>
          <w:lang w:val="uk-UA"/>
        </w:rPr>
        <w:t xml:space="preserve"> закон, в якому йдеться про тимчасове відсторонення з втратою або без втрати заробітної плати, не містить чітких вказівок щодо особливостей зменшення доходу.</w:t>
      </w:r>
    </w:p>
    <w:p w:rsidR="00DF1695" w:rsidRPr="008A4C6C" w:rsidRDefault="00DF1695" w:rsidP="00DF1695">
      <w:pPr>
        <w:pStyle w:val="30"/>
        <w:numPr>
          <w:ilvl w:val="0"/>
          <w:numId w:val="1"/>
        </w:numPr>
        <w:shd w:val="clear" w:color="auto" w:fill="auto"/>
        <w:tabs>
          <w:tab w:val="left" w:pos="360"/>
        </w:tabs>
        <w:spacing w:line="322" w:lineRule="exact"/>
        <w:jc w:val="both"/>
        <w:rPr>
          <w:sz w:val="28"/>
          <w:szCs w:val="28"/>
        </w:rPr>
      </w:pPr>
      <w:r w:rsidRPr="008A4C6C">
        <w:rPr>
          <w:sz w:val="28"/>
          <w:szCs w:val="28"/>
        </w:rPr>
        <w:t>Чи відбувалися останнім часом у вашій країні зміни щодо дисциплінарного провадження, які можуть розглядатися як такі, що посягають на незалежність суддів? Якщо так, то чи були ці зміни внесені до законодавства, чи існуючі закони застосовувалися по-іншому? Будь</w:t>
      </w:r>
      <w:r w:rsidR="00307D8B" w:rsidRPr="008A4C6C">
        <w:rPr>
          <w:sz w:val="28"/>
          <w:szCs w:val="28"/>
        </w:rPr>
        <w:t>-</w:t>
      </w:r>
      <w:r w:rsidRPr="008A4C6C">
        <w:rPr>
          <w:sz w:val="28"/>
          <w:szCs w:val="28"/>
        </w:rPr>
        <w:t>ласка, вкажіть.</w:t>
      </w:r>
    </w:p>
    <w:p w:rsidR="00DF1695" w:rsidRPr="008A4C6C" w:rsidRDefault="00DF1695" w:rsidP="00DF1695">
      <w:pPr>
        <w:spacing w:after="160"/>
        <w:ind w:firstLine="78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Більшість країн зазначили, що останнім часом не відбулося жодних змін щодо дисциплінарних проваджень, які могли б</w:t>
      </w:r>
      <w:r w:rsidR="0071081B" w:rsidRPr="008A4C6C">
        <w:rPr>
          <w:rFonts w:ascii="Times New Roman" w:hAnsi="Times New Roman" w:cs="Times New Roman"/>
          <w:sz w:val="28"/>
          <w:szCs w:val="28"/>
          <w:lang w:val="uk-UA"/>
        </w:rPr>
        <w:t>и</w:t>
      </w:r>
      <w:r w:rsidRPr="008A4C6C">
        <w:rPr>
          <w:rFonts w:ascii="Times New Roman" w:hAnsi="Times New Roman" w:cs="Times New Roman"/>
          <w:sz w:val="28"/>
          <w:szCs w:val="28"/>
          <w:lang w:val="uk-UA"/>
        </w:rPr>
        <w:t xml:space="preserve"> розглядатися як такі, що посягають на незалежність суддів у їхній країні. Хоча деякі країни повідомили про нещодавні зміни, більшість з них зазначили, що ці зміни були внесені з метою вдосконалення правил етичної поведінки та посилення незалежності суддів у їхніх країнах. Наприклад, </w:t>
      </w:r>
      <w:r w:rsidRPr="008A4C6C">
        <w:rPr>
          <w:rFonts w:ascii="Times New Roman" w:hAnsi="Times New Roman" w:cs="Times New Roman"/>
          <w:b/>
          <w:sz w:val="28"/>
          <w:szCs w:val="28"/>
          <w:lang w:val="uk-UA"/>
        </w:rPr>
        <w:t>Сполучені Штати та Ліхтенштейн</w:t>
      </w:r>
      <w:r w:rsidRPr="008A4C6C">
        <w:rPr>
          <w:rFonts w:ascii="Times New Roman" w:hAnsi="Times New Roman" w:cs="Times New Roman"/>
          <w:sz w:val="28"/>
          <w:szCs w:val="28"/>
          <w:lang w:val="uk-UA"/>
        </w:rPr>
        <w:t xml:space="preserve"> нещодавно внесли зміни до своїх кодексів поведінки, які прямо забороняють сексуальні або інші форми домагань.</w:t>
      </w:r>
    </w:p>
    <w:p w:rsidR="00DF1695" w:rsidRPr="008A4C6C" w:rsidRDefault="00DF1695" w:rsidP="00DF1695">
      <w:pPr>
        <w:spacing w:after="160"/>
        <w:ind w:firstLine="78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lastRenderedPageBreak/>
        <w:t>Деякі країни, однак, відзначили нещодавні події, пов'язані з дисциплінарними провадженнями, можуть розглядатися як посягання на незалежність суддів.</w:t>
      </w:r>
    </w:p>
    <w:p w:rsidR="00DF1695" w:rsidRPr="008A4C6C" w:rsidRDefault="00DF1695" w:rsidP="00DF1695">
      <w:pPr>
        <w:spacing w:after="160"/>
        <w:ind w:firstLine="78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У </w:t>
      </w:r>
      <w:r w:rsidRPr="008A4C6C">
        <w:rPr>
          <w:rFonts w:ascii="Times New Roman" w:hAnsi="Times New Roman" w:cs="Times New Roman"/>
          <w:b/>
          <w:sz w:val="28"/>
          <w:szCs w:val="28"/>
          <w:lang w:val="uk-UA"/>
        </w:rPr>
        <w:t>Хорватії</w:t>
      </w:r>
      <w:r w:rsidRPr="008A4C6C">
        <w:rPr>
          <w:rFonts w:ascii="Times New Roman" w:hAnsi="Times New Roman" w:cs="Times New Roman"/>
          <w:sz w:val="28"/>
          <w:szCs w:val="28"/>
          <w:lang w:val="uk-UA"/>
        </w:rPr>
        <w:t xml:space="preserve"> запроваджено два нових дисциплінарних проступки. Перший полягає в тому, що суддя може бути притягнутий до дисциплінарної відповідальності, якщо він або вона не вирішить певну мінімальну кількість справ на рік, як це передбачено рамковими заходами щодо роботи судді, які встановлюються Міністром юстиції. Другим новим </w:t>
      </w:r>
      <w:r w:rsidR="003009E3" w:rsidRPr="008A4C6C">
        <w:rPr>
          <w:rFonts w:ascii="Times New Roman" w:hAnsi="Times New Roman" w:cs="Times New Roman"/>
          <w:sz w:val="28"/>
          <w:szCs w:val="28"/>
          <w:lang w:val="uk-UA"/>
        </w:rPr>
        <w:t xml:space="preserve">проступком </w:t>
      </w:r>
      <w:r w:rsidRPr="008A4C6C">
        <w:rPr>
          <w:rFonts w:ascii="Times New Roman" w:hAnsi="Times New Roman" w:cs="Times New Roman"/>
          <w:sz w:val="28"/>
          <w:szCs w:val="28"/>
          <w:lang w:val="uk-UA"/>
        </w:rPr>
        <w:t>є ненадання суддею згоди на проходження перевірки на благонадійність. Конституційний Суд відкрив провадження щодо неконституційності такого обов'язку для судді.</w:t>
      </w:r>
    </w:p>
    <w:p w:rsidR="00DF1695" w:rsidRPr="008A4C6C" w:rsidRDefault="00DF1695" w:rsidP="00DF1695">
      <w:pPr>
        <w:spacing w:after="160"/>
        <w:ind w:firstLine="780"/>
        <w:jc w:val="both"/>
        <w:rPr>
          <w:rFonts w:ascii="Times New Roman" w:hAnsi="Times New Roman" w:cs="Times New Roman"/>
          <w:sz w:val="28"/>
          <w:szCs w:val="28"/>
          <w:lang w:val="uk-UA"/>
        </w:rPr>
      </w:pPr>
      <w:r w:rsidRPr="008A4C6C">
        <w:rPr>
          <w:rFonts w:ascii="Times New Roman" w:hAnsi="Times New Roman" w:cs="Times New Roman"/>
          <w:b/>
          <w:sz w:val="28"/>
          <w:szCs w:val="28"/>
          <w:lang w:val="uk-UA"/>
        </w:rPr>
        <w:t>Франція</w:t>
      </w:r>
      <w:r w:rsidRPr="008A4C6C">
        <w:rPr>
          <w:rFonts w:ascii="Times New Roman" w:hAnsi="Times New Roman" w:cs="Times New Roman"/>
          <w:sz w:val="28"/>
          <w:szCs w:val="28"/>
          <w:lang w:val="uk-UA"/>
        </w:rPr>
        <w:t xml:space="preserve"> відзначила, що за останні два роки, з приходом до влади нового Міністра юстиції Франції, колишнього адвоката, кількість дисциплінарних проваджень проти мирових суддів зросла втричі. Цей Міністр юстиції наразі перебуває під офіційним розслідуванням </w:t>
      </w:r>
      <w:r w:rsidR="008E369B" w:rsidRPr="008A4C6C">
        <w:rPr>
          <w:rFonts w:ascii="Times New Roman" w:hAnsi="Times New Roman" w:cs="Times New Roman"/>
          <w:sz w:val="28"/>
          <w:szCs w:val="28"/>
          <w:lang w:val="uk-UA"/>
        </w:rPr>
        <w:t>за</w:t>
      </w:r>
      <w:r w:rsidRPr="008A4C6C">
        <w:rPr>
          <w:rFonts w:ascii="Times New Roman" w:hAnsi="Times New Roman" w:cs="Times New Roman"/>
          <w:sz w:val="28"/>
          <w:szCs w:val="28"/>
          <w:lang w:val="uk-UA"/>
        </w:rPr>
        <w:t xml:space="preserve"> звинуваченнями у зловживанні </w:t>
      </w:r>
      <w:r w:rsidR="008E369B" w:rsidRPr="008A4C6C">
        <w:rPr>
          <w:rFonts w:ascii="Times New Roman" w:hAnsi="Times New Roman" w:cs="Times New Roman"/>
          <w:sz w:val="28"/>
          <w:szCs w:val="28"/>
          <w:lang w:val="uk-UA"/>
        </w:rPr>
        <w:t xml:space="preserve">владою </w:t>
      </w:r>
      <w:r w:rsidRPr="008A4C6C">
        <w:rPr>
          <w:rFonts w:ascii="Times New Roman" w:hAnsi="Times New Roman" w:cs="Times New Roman"/>
          <w:sz w:val="28"/>
          <w:szCs w:val="28"/>
          <w:lang w:val="uk-UA"/>
        </w:rPr>
        <w:t>на посаді Міністра юстиції для зведення особистих рахунків із суддями, які походять з його колишньої роботи адвокат</w:t>
      </w:r>
      <w:r w:rsidR="008E369B" w:rsidRPr="008A4C6C">
        <w:rPr>
          <w:rFonts w:ascii="Times New Roman" w:hAnsi="Times New Roman" w:cs="Times New Roman"/>
          <w:sz w:val="28"/>
          <w:szCs w:val="28"/>
          <w:lang w:val="uk-UA"/>
        </w:rPr>
        <w:t>ом</w:t>
      </w:r>
      <w:r w:rsidRPr="008A4C6C">
        <w:rPr>
          <w:rFonts w:ascii="Times New Roman" w:hAnsi="Times New Roman" w:cs="Times New Roman"/>
          <w:sz w:val="28"/>
          <w:szCs w:val="28"/>
          <w:lang w:val="uk-UA"/>
        </w:rPr>
        <w:t>.</w:t>
      </w:r>
    </w:p>
    <w:p w:rsidR="00DF1695" w:rsidRPr="008A4C6C" w:rsidRDefault="00DF1695" w:rsidP="00DF1695">
      <w:pPr>
        <w:spacing w:after="160"/>
        <w:ind w:firstLine="780"/>
        <w:jc w:val="both"/>
        <w:rPr>
          <w:rFonts w:ascii="Times New Roman" w:hAnsi="Times New Roman" w:cs="Times New Roman"/>
          <w:sz w:val="28"/>
          <w:szCs w:val="28"/>
          <w:lang w:val="uk-UA"/>
        </w:rPr>
      </w:pPr>
      <w:r w:rsidRPr="008A4C6C">
        <w:rPr>
          <w:rFonts w:ascii="Times New Roman" w:hAnsi="Times New Roman" w:cs="Times New Roman"/>
          <w:sz w:val="28"/>
          <w:szCs w:val="28"/>
          <w:lang w:val="uk-UA"/>
        </w:rPr>
        <w:t xml:space="preserve">У </w:t>
      </w:r>
      <w:r w:rsidRPr="008A4C6C">
        <w:rPr>
          <w:rFonts w:ascii="Times New Roman" w:hAnsi="Times New Roman" w:cs="Times New Roman"/>
          <w:b/>
          <w:sz w:val="28"/>
          <w:szCs w:val="28"/>
          <w:lang w:val="uk-UA"/>
        </w:rPr>
        <w:t>Польщі</w:t>
      </w:r>
      <w:r w:rsidRPr="008A4C6C">
        <w:rPr>
          <w:rFonts w:ascii="Times New Roman" w:hAnsi="Times New Roman" w:cs="Times New Roman"/>
          <w:sz w:val="28"/>
          <w:szCs w:val="28"/>
          <w:lang w:val="uk-UA"/>
        </w:rPr>
        <w:t xml:space="preserve"> у 2017 році була створена Дисциплінарна палата Верховного суду. Критики Дисциплінарної палати вбачали в ній засіб залякування та підпорядкування незалежних суддів, які відмовлялися дотримуватися лінії уряду. У 2019 році Європейський суд зобов'язав Польщу призупинити роботу Дисциплінарної палати</w:t>
      </w:r>
      <w:r w:rsidR="009D1321" w:rsidRPr="008A4C6C">
        <w:rPr>
          <w:rFonts w:ascii="Times New Roman" w:hAnsi="Times New Roman" w:cs="Times New Roman"/>
          <w:sz w:val="28"/>
          <w:szCs w:val="28"/>
          <w:lang w:val="uk-UA"/>
        </w:rPr>
        <w:t xml:space="preserve"> і одночасно роз</w:t>
      </w:r>
      <w:r w:rsidRPr="008A4C6C">
        <w:rPr>
          <w:rFonts w:ascii="Times New Roman" w:hAnsi="Times New Roman" w:cs="Times New Roman"/>
          <w:sz w:val="28"/>
          <w:szCs w:val="28"/>
          <w:lang w:val="uk-UA"/>
        </w:rPr>
        <w:t xml:space="preserve">почав виписувати щоденні штрафи, які зрештою склали понад 250 мільйонів євро. У липні 2021 року </w:t>
      </w:r>
      <w:r w:rsidR="009D1321" w:rsidRPr="008A4C6C">
        <w:rPr>
          <w:rFonts w:ascii="Times New Roman" w:hAnsi="Times New Roman" w:cs="Times New Roman"/>
          <w:sz w:val="28"/>
          <w:szCs w:val="28"/>
          <w:lang w:val="uk-UA"/>
        </w:rPr>
        <w:t>Європейський суд</w:t>
      </w:r>
      <w:r w:rsidRPr="008A4C6C">
        <w:rPr>
          <w:rFonts w:ascii="Times New Roman" w:hAnsi="Times New Roman" w:cs="Times New Roman"/>
          <w:sz w:val="28"/>
          <w:szCs w:val="28"/>
          <w:lang w:val="uk-UA"/>
        </w:rPr>
        <w:t xml:space="preserve"> постановив, що дисциплінарний режим Польщі для суддів суперечить законодавству ЄС та підриває суддівську незалежність. 15 липня 2022 року Польща закрила Дисциплінарну палату та оголосила, що її замінить нова </w:t>
      </w:r>
      <w:r w:rsidR="00B111AD" w:rsidRPr="008A4C6C">
        <w:rPr>
          <w:rFonts w:ascii="Times New Roman" w:hAnsi="Times New Roman" w:cs="Times New Roman"/>
          <w:sz w:val="28"/>
          <w:szCs w:val="28"/>
          <w:lang w:val="uk-UA"/>
        </w:rPr>
        <w:t>«</w:t>
      </w:r>
      <w:r w:rsidRPr="008A4C6C">
        <w:rPr>
          <w:rFonts w:ascii="Times New Roman" w:hAnsi="Times New Roman" w:cs="Times New Roman"/>
          <w:sz w:val="28"/>
          <w:szCs w:val="28"/>
          <w:lang w:val="uk-UA"/>
        </w:rPr>
        <w:t>Палата професійної відповідальності</w:t>
      </w:r>
      <w:r w:rsidR="00B111AD" w:rsidRPr="008A4C6C">
        <w:rPr>
          <w:rFonts w:ascii="Times New Roman" w:hAnsi="Times New Roman" w:cs="Times New Roman"/>
          <w:sz w:val="28"/>
          <w:szCs w:val="28"/>
          <w:lang w:val="uk-UA"/>
        </w:rPr>
        <w:t>»</w:t>
      </w:r>
      <w:r w:rsidRPr="008A4C6C">
        <w:rPr>
          <w:rFonts w:ascii="Times New Roman" w:hAnsi="Times New Roman" w:cs="Times New Roman"/>
          <w:sz w:val="28"/>
          <w:szCs w:val="28"/>
          <w:lang w:val="uk-UA"/>
        </w:rPr>
        <w:t>.</w:t>
      </w:r>
    </w:p>
    <w:p w:rsidR="00DF1695" w:rsidRPr="008A4C6C" w:rsidRDefault="00DF1695" w:rsidP="00DF1695">
      <w:pPr>
        <w:spacing w:after="510"/>
        <w:ind w:firstLine="780"/>
        <w:jc w:val="both"/>
        <w:rPr>
          <w:rFonts w:ascii="Times New Roman" w:hAnsi="Times New Roman" w:cs="Times New Roman"/>
          <w:sz w:val="28"/>
          <w:szCs w:val="28"/>
          <w:lang w:val="uk-UA"/>
        </w:rPr>
      </w:pPr>
      <w:r w:rsidRPr="008A4C6C">
        <w:rPr>
          <w:rFonts w:ascii="Times New Roman" w:hAnsi="Times New Roman" w:cs="Times New Roman"/>
          <w:b/>
          <w:sz w:val="28"/>
          <w:szCs w:val="28"/>
          <w:lang w:val="uk-UA"/>
        </w:rPr>
        <w:t>Румунія</w:t>
      </w:r>
      <w:r w:rsidRPr="008A4C6C">
        <w:rPr>
          <w:rFonts w:ascii="Times New Roman" w:hAnsi="Times New Roman" w:cs="Times New Roman"/>
          <w:sz w:val="28"/>
          <w:szCs w:val="28"/>
          <w:lang w:val="uk-UA"/>
        </w:rPr>
        <w:t xml:space="preserve"> пояснила, що у 2020 році надзвичайною постановою було запроваджено закон, який встановив нові процесуальні правила для суддів, насамперед строки, недотримання яких могло призвести до дисциплінарного стягнення. Це поставило суддів Румунії перед вибором між дисциплінарним покаранням та дотриманням вимог справедливого судового розгляду. Румунські судді розглядали цей закон як політичний інструмент та посягання на незалежність суддів. Румунські судді оскаржили цей закон, і згодом він був визнаний неконституційним.</w:t>
      </w:r>
    </w:p>
    <w:p w:rsidR="00DF1695" w:rsidRPr="008A4C6C" w:rsidRDefault="00DF1695" w:rsidP="00DF1695">
      <w:pPr>
        <w:pStyle w:val="30"/>
        <w:shd w:val="clear" w:color="auto" w:fill="auto"/>
        <w:spacing w:after="0" w:line="485" w:lineRule="exact"/>
        <w:ind w:left="4380"/>
        <w:jc w:val="left"/>
        <w:rPr>
          <w:sz w:val="28"/>
          <w:szCs w:val="28"/>
        </w:rPr>
      </w:pPr>
      <w:r w:rsidRPr="008A4C6C">
        <w:rPr>
          <w:sz w:val="28"/>
          <w:szCs w:val="28"/>
        </w:rPr>
        <w:t xml:space="preserve">Суддя </w:t>
      </w:r>
      <w:proofErr w:type="spellStart"/>
      <w:r w:rsidRPr="008A4C6C">
        <w:rPr>
          <w:sz w:val="28"/>
          <w:szCs w:val="28"/>
        </w:rPr>
        <w:t>Мерілін</w:t>
      </w:r>
      <w:proofErr w:type="spellEnd"/>
      <w:r w:rsidRPr="008A4C6C">
        <w:rPr>
          <w:sz w:val="28"/>
          <w:szCs w:val="28"/>
        </w:rPr>
        <w:t xml:space="preserve"> Л. </w:t>
      </w:r>
      <w:proofErr w:type="spellStart"/>
      <w:r w:rsidRPr="008A4C6C">
        <w:rPr>
          <w:sz w:val="28"/>
          <w:szCs w:val="28"/>
        </w:rPr>
        <w:t>Хафф</w:t>
      </w:r>
      <w:proofErr w:type="spellEnd"/>
    </w:p>
    <w:p w:rsidR="00DF1695" w:rsidRPr="008A4C6C" w:rsidRDefault="00DF1695" w:rsidP="00DF1695">
      <w:pPr>
        <w:pStyle w:val="30"/>
        <w:shd w:val="clear" w:color="auto" w:fill="auto"/>
        <w:spacing w:after="0" w:line="485" w:lineRule="exact"/>
        <w:ind w:left="4380"/>
        <w:jc w:val="left"/>
        <w:rPr>
          <w:sz w:val="28"/>
          <w:szCs w:val="28"/>
        </w:rPr>
      </w:pPr>
      <w:r w:rsidRPr="008A4C6C">
        <w:rPr>
          <w:sz w:val="28"/>
          <w:szCs w:val="28"/>
        </w:rPr>
        <w:t xml:space="preserve">Голова Першої </w:t>
      </w:r>
      <w:r w:rsidR="008A4C6C" w:rsidRPr="008A4C6C">
        <w:rPr>
          <w:sz w:val="28"/>
          <w:szCs w:val="28"/>
        </w:rPr>
        <w:t xml:space="preserve">експертної </w:t>
      </w:r>
      <w:r w:rsidRPr="008A4C6C">
        <w:rPr>
          <w:sz w:val="28"/>
          <w:szCs w:val="28"/>
        </w:rPr>
        <w:t>комісії</w:t>
      </w:r>
    </w:p>
    <w:p w:rsidR="00DF1695" w:rsidRPr="008A4C6C" w:rsidRDefault="00DF1695" w:rsidP="00DF1695">
      <w:pPr>
        <w:pStyle w:val="30"/>
        <w:shd w:val="clear" w:color="auto" w:fill="auto"/>
        <w:spacing w:after="0" w:line="485" w:lineRule="exact"/>
        <w:ind w:left="4380"/>
        <w:jc w:val="left"/>
        <w:rPr>
          <w:sz w:val="28"/>
          <w:szCs w:val="28"/>
        </w:rPr>
      </w:pPr>
      <w:r w:rsidRPr="008A4C6C">
        <w:rPr>
          <w:sz w:val="28"/>
          <w:szCs w:val="28"/>
        </w:rPr>
        <w:t>Міжнародна асоціація суддів - МАС</w:t>
      </w:r>
    </w:p>
    <w:p w:rsidR="00125F19" w:rsidRPr="008A4C6C" w:rsidRDefault="00125F19">
      <w:pPr>
        <w:rPr>
          <w:rFonts w:ascii="Times New Roman" w:hAnsi="Times New Roman" w:cs="Times New Roman"/>
          <w:sz w:val="28"/>
          <w:szCs w:val="28"/>
          <w:lang w:val="uk-UA"/>
        </w:rPr>
      </w:pPr>
    </w:p>
    <w:sectPr w:rsidR="00125F19" w:rsidRPr="008A4C6C">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BC5" w:rsidRDefault="002F1BC5" w:rsidP="00DF1695">
      <w:r>
        <w:separator/>
      </w:r>
    </w:p>
  </w:endnote>
  <w:endnote w:type="continuationSeparator" w:id="0">
    <w:p w:rsidR="002F1BC5" w:rsidRDefault="002F1BC5" w:rsidP="00DF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BC5" w:rsidRDefault="002F1BC5" w:rsidP="00DF1695">
      <w:r>
        <w:separator/>
      </w:r>
    </w:p>
  </w:footnote>
  <w:footnote w:type="continuationSeparator" w:id="0">
    <w:p w:rsidR="002F1BC5" w:rsidRDefault="002F1BC5" w:rsidP="00DF1695">
      <w:r>
        <w:continuationSeparator/>
      </w:r>
    </w:p>
  </w:footnote>
  <w:footnote w:id="1">
    <w:p w:rsidR="00DF1695" w:rsidRDefault="00DF1695" w:rsidP="00DF1695">
      <w:pPr>
        <w:pStyle w:val="a4"/>
        <w:shd w:val="clear" w:color="auto" w:fill="auto"/>
      </w:pPr>
      <w:r>
        <w:rPr>
          <w:vertAlign w:val="superscript"/>
        </w:rPr>
        <w:footnoteRef/>
      </w:r>
      <w:r>
        <w:t xml:space="preserve"> Кінцевий термін надсилання відповідей - 31 липня 2022 року.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D66" w:rsidRPr="00DC5D66" w:rsidRDefault="00DC5D66" w:rsidP="00DC5D66">
    <w:pPr>
      <w:pStyle w:val="a6"/>
      <w:jc w:val="right"/>
      <w:rPr>
        <w:rFonts w:ascii="Times New Roman" w:hAnsi="Times New Roman" w:cs="Times New Roman"/>
        <w:i/>
        <w:sz w:val="20"/>
        <w:szCs w:val="20"/>
        <w:lang w:val="uk-UA"/>
      </w:rPr>
    </w:pPr>
    <w:r w:rsidRPr="00DC5D66">
      <w:rPr>
        <w:rFonts w:ascii="Times New Roman" w:hAnsi="Times New Roman" w:cs="Times New Roman"/>
        <w:i/>
        <w:sz w:val="20"/>
        <w:szCs w:val="20"/>
        <w:lang w:val="uk-UA"/>
      </w:rPr>
      <w:t>Неофіційний переклад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2797F"/>
    <w:multiLevelType w:val="multilevel"/>
    <w:tmpl w:val="8D56BCC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DAwM7YwMjY2MDMzMDVQ0lEKTi0uzszPAykwrQUAjU4coywAAAA="/>
  </w:docVars>
  <w:rsids>
    <w:rsidRoot w:val="00997D41"/>
    <w:rsid w:val="00051886"/>
    <w:rsid w:val="000A5E8A"/>
    <w:rsid w:val="00107EBD"/>
    <w:rsid w:val="00125F19"/>
    <w:rsid w:val="0013205E"/>
    <w:rsid w:val="0013656F"/>
    <w:rsid w:val="001404AC"/>
    <w:rsid w:val="001445E7"/>
    <w:rsid w:val="00164196"/>
    <w:rsid w:val="00166CEE"/>
    <w:rsid w:val="001676DD"/>
    <w:rsid w:val="0019747A"/>
    <w:rsid w:val="001A4376"/>
    <w:rsid w:val="001B0738"/>
    <w:rsid w:val="001D3DC0"/>
    <w:rsid w:val="002B1B8C"/>
    <w:rsid w:val="002C1697"/>
    <w:rsid w:val="002D142F"/>
    <w:rsid w:val="002F1BC5"/>
    <w:rsid w:val="003009E3"/>
    <w:rsid w:val="00307D8B"/>
    <w:rsid w:val="003C7B55"/>
    <w:rsid w:val="004255D2"/>
    <w:rsid w:val="004677AE"/>
    <w:rsid w:val="004E0E19"/>
    <w:rsid w:val="004F539C"/>
    <w:rsid w:val="004F72F6"/>
    <w:rsid w:val="00532538"/>
    <w:rsid w:val="00573DBA"/>
    <w:rsid w:val="00583A38"/>
    <w:rsid w:val="005A534C"/>
    <w:rsid w:val="005C6032"/>
    <w:rsid w:val="00613A32"/>
    <w:rsid w:val="006310BB"/>
    <w:rsid w:val="006B1A42"/>
    <w:rsid w:val="0071081B"/>
    <w:rsid w:val="00726B1D"/>
    <w:rsid w:val="007C296C"/>
    <w:rsid w:val="007C4B59"/>
    <w:rsid w:val="007C6E3B"/>
    <w:rsid w:val="007F4BDB"/>
    <w:rsid w:val="00800536"/>
    <w:rsid w:val="00807942"/>
    <w:rsid w:val="00890D96"/>
    <w:rsid w:val="008A4C6C"/>
    <w:rsid w:val="008A6C29"/>
    <w:rsid w:val="008E3064"/>
    <w:rsid w:val="008E369B"/>
    <w:rsid w:val="009801BA"/>
    <w:rsid w:val="00997D41"/>
    <w:rsid w:val="009D1321"/>
    <w:rsid w:val="009D2094"/>
    <w:rsid w:val="00A1644D"/>
    <w:rsid w:val="00A168D2"/>
    <w:rsid w:val="00AC29BF"/>
    <w:rsid w:val="00AC6926"/>
    <w:rsid w:val="00B111AD"/>
    <w:rsid w:val="00B322A9"/>
    <w:rsid w:val="00B326CC"/>
    <w:rsid w:val="00B35E80"/>
    <w:rsid w:val="00BB6128"/>
    <w:rsid w:val="00BC02C1"/>
    <w:rsid w:val="00BC0E8F"/>
    <w:rsid w:val="00BD6AEE"/>
    <w:rsid w:val="00BF343D"/>
    <w:rsid w:val="00BF5452"/>
    <w:rsid w:val="00C13A8C"/>
    <w:rsid w:val="00C8516C"/>
    <w:rsid w:val="00D071C8"/>
    <w:rsid w:val="00D11DB3"/>
    <w:rsid w:val="00D45282"/>
    <w:rsid w:val="00DC5D66"/>
    <w:rsid w:val="00DD2367"/>
    <w:rsid w:val="00DD3C91"/>
    <w:rsid w:val="00DF1695"/>
    <w:rsid w:val="00DF7B6B"/>
    <w:rsid w:val="00E10057"/>
    <w:rsid w:val="00E11088"/>
    <w:rsid w:val="00E264C2"/>
    <w:rsid w:val="00E56B41"/>
    <w:rsid w:val="00E76D8D"/>
    <w:rsid w:val="00E814EC"/>
    <w:rsid w:val="00EC2DB2"/>
    <w:rsid w:val="00ED5013"/>
    <w:rsid w:val="00ED6413"/>
    <w:rsid w:val="00EF4ED7"/>
    <w:rsid w:val="00F238DA"/>
    <w:rsid w:val="00F24E7E"/>
    <w:rsid w:val="00FB795C"/>
    <w:rsid w:val="00FD6A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95"/>
    <w:pPr>
      <w:widowControl w:val="0"/>
      <w:spacing w:after="0" w:line="240" w:lineRule="auto"/>
    </w:pPr>
    <w:rPr>
      <w:rFonts w:ascii="Courier New" w:eastAsia="Courier New" w:hAnsi="Courier New" w:cs="Courier New"/>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locked/>
    <w:rsid w:val="00DF1695"/>
    <w:rPr>
      <w:rFonts w:ascii="Times New Roman" w:eastAsia="Times New Roman" w:hAnsi="Times New Roman" w:cs="Times New Roman"/>
      <w:shd w:val="clear" w:color="auto" w:fill="FFFFFF"/>
    </w:rPr>
  </w:style>
  <w:style w:type="paragraph" w:customStyle="1" w:styleId="a4">
    <w:name w:val="Сноска"/>
    <w:basedOn w:val="a"/>
    <w:link w:val="a3"/>
    <w:rsid w:val="00DF1695"/>
    <w:pPr>
      <w:shd w:val="clear" w:color="auto" w:fill="FFFFFF"/>
      <w:spacing w:line="244" w:lineRule="exact"/>
    </w:pPr>
    <w:rPr>
      <w:rFonts w:ascii="Times New Roman" w:eastAsia="Times New Roman" w:hAnsi="Times New Roman" w:cs="Times New Roman"/>
      <w:color w:val="auto"/>
      <w:sz w:val="22"/>
      <w:szCs w:val="22"/>
      <w:lang w:val="uk-UA" w:bidi="ar-SA"/>
    </w:rPr>
  </w:style>
  <w:style w:type="character" w:customStyle="1" w:styleId="3">
    <w:name w:val="Основной текст (3)_"/>
    <w:basedOn w:val="a0"/>
    <w:link w:val="30"/>
    <w:locked/>
    <w:rsid w:val="00DF1695"/>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DF1695"/>
    <w:pPr>
      <w:shd w:val="clear" w:color="auto" w:fill="FFFFFF"/>
      <w:spacing w:after="160" w:line="317" w:lineRule="exact"/>
      <w:jc w:val="center"/>
    </w:pPr>
    <w:rPr>
      <w:rFonts w:ascii="Times New Roman" w:eastAsia="Times New Roman" w:hAnsi="Times New Roman" w:cs="Times New Roman"/>
      <w:b/>
      <w:bCs/>
      <w:color w:val="auto"/>
      <w:sz w:val="22"/>
      <w:szCs w:val="22"/>
      <w:lang w:val="uk-UA" w:bidi="ar-SA"/>
    </w:rPr>
  </w:style>
  <w:style w:type="character" w:customStyle="1" w:styleId="2">
    <w:name w:val="Основной текст (2)"/>
    <w:basedOn w:val="a0"/>
    <w:rsid w:val="00DF169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style>
  <w:style w:type="table" w:styleId="a5">
    <w:name w:val="Table Grid"/>
    <w:basedOn w:val="a1"/>
    <w:uiPriority w:val="59"/>
    <w:rsid w:val="00FD6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C5D66"/>
    <w:pPr>
      <w:tabs>
        <w:tab w:val="center" w:pos="4819"/>
        <w:tab w:val="right" w:pos="9639"/>
      </w:tabs>
    </w:pPr>
  </w:style>
  <w:style w:type="character" w:customStyle="1" w:styleId="a7">
    <w:name w:val="Верхний колонтитул Знак"/>
    <w:basedOn w:val="a0"/>
    <w:link w:val="a6"/>
    <w:uiPriority w:val="99"/>
    <w:rsid w:val="00DC5D66"/>
    <w:rPr>
      <w:rFonts w:ascii="Courier New" w:eastAsia="Courier New" w:hAnsi="Courier New" w:cs="Courier New"/>
      <w:color w:val="000000"/>
      <w:sz w:val="24"/>
      <w:szCs w:val="24"/>
      <w:lang w:val="en-US" w:bidi="en-US"/>
    </w:rPr>
  </w:style>
  <w:style w:type="paragraph" w:styleId="a8">
    <w:name w:val="footer"/>
    <w:basedOn w:val="a"/>
    <w:link w:val="a9"/>
    <w:uiPriority w:val="99"/>
    <w:unhideWhenUsed/>
    <w:rsid w:val="00DC5D66"/>
    <w:pPr>
      <w:tabs>
        <w:tab w:val="center" w:pos="4819"/>
        <w:tab w:val="right" w:pos="9639"/>
      </w:tabs>
    </w:pPr>
  </w:style>
  <w:style w:type="character" w:customStyle="1" w:styleId="a9">
    <w:name w:val="Нижний колонтитул Знак"/>
    <w:basedOn w:val="a0"/>
    <w:link w:val="a8"/>
    <w:uiPriority w:val="99"/>
    <w:rsid w:val="00DC5D66"/>
    <w:rPr>
      <w:rFonts w:ascii="Courier New" w:eastAsia="Courier New" w:hAnsi="Courier New" w:cs="Courier New"/>
      <w:color w:val="000000"/>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95"/>
    <w:pPr>
      <w:widowControl w:val="0"/>
      <w:spacing w:after="0" w:line="240" w:lineRule="auto"/>
    </w:pPr>
    <w:rPr>
      <w:rFonts w:ascii="Courier New" w:eastAsia="Courier New" w:hAnsi="Courier New" w:cs="Courier New"/>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locked/>
    <w:rsid w:val="00DF1695"/>
    <w:rPr>
      <w:rFonts w:ascii="Times New Roman" w:eastAsia="Times New Roman" w:hAnsi="Times New Roman" w:cs="Times New Roman"/>
      <w:shd w:val="clear" w:color="auto" w:fill="FFFFFF"/>
    </w:rPr>
  </w:style>
  <w:style w:type="paragraph" w:customStyle="1" w:styleId="a4">
    <w:name w:val="Сноска"/>
    <w:basedOn w:val="a"/>
    <w:link w:val="a3"/>
    <w:rsid w:val="00DF1695"/>
    <w:pPr>
      <w:shd w:val="clear" w:color="auto" w:fill="FFFFFF"/>
      <w:spacing w:line="244" w:lineRule="exact"/>
    </w:pPr>
    <w:rPr>
      <w:rFonts w:ascii="Times New Roman" w:eastAsia="Times New Roman" w:hAnsi="Times New Roman" w:cs="Times New Roman"/>
      <w:color w:val="auto"/>
      <w:sz w:val="22"/>
      <w:szCs w:val="22"/>
      <w:lang w:val="uk-UA" w:bidi="ar-SA"/>
    </w:rPr>
  </w:style>
  <w:style w:type="character" w:customStyle="1" w:styleId="3">
    <w:name w:val="Основной текст (3)_"/>
    <w:basedOn w:val="a0"/>
    <w:link w:val="30"/>
    <w:locked/>
    <w:rsid w:val="00DF1695"/>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DF1695"/>
    <w:pPr>
      <w:shd w:val="clear" w:color="auto" w:fill="FFFFFF"/>
      <w:spacing w:after="160" w:line="317" w:lineRule="exact"/>
      <w:jc w:val="center"/>
    </w:pPr>
    <w:rPr>
      <w:rFonts w:ascii="Times New Roman" w:eastAsia="Times New Roman" w:hAnsi="Times New Roman" w:cs="Times New Roman"/>
      <w:b/>
      <w:bCs/>
      <w:color w:val="auto"/>
      <w:sz w:val="22"/>
      <w:szCs w:val="22"/>
      <w:lang w:val="uk-UA" w:bidi="ar-SA"/>
    </w:rPr>
  </w:style>
  <w:style w:type="character" w:customStyle="1" w:styleId="2">
    <w:name w:val="Основной текст (2)"/>
    <w:basedOn w:val="a0"/>
    <w:rsid w:val="00DF169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style>
  <w:style w:type="table" w:styleId="a5">
    <w:name w:val="Table Grid"/>
    <w:basedOn w:val="a1"/>
    <w:uiPriority w:val="59"/>
    <w:rsid w:val="00FD6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C5D66"/>
    <w:pPr>
      <w:tabs>
        <w:tab w:val="center" w:pos="4819"/>
        <w:tab w:val="right" w:pos="9639"/>
      </w:tabs>
    </w:pPr>
  </w:style>
  <w:style w:type="character" w:customStyle="1" w:styleId="a7">
    <w:name w:val="Верхний колонтитул Знак"/>
    <w:basedOn w:val="a0"/>
    <w:link w:val="a6"/>
    <w:uiPriority w:val="99"/>
    <w:rsid w:val="00DC5D66"/>
    <w:rPr>
      <w:rFonts w:ascii="Courier New" w:eastAsia="Courier New" w:hAnsi="Courier New" w:cs="Courier New"/>
      <w:color w:val="000000"/>
      <w:sz w:val="24"/>
      <w:szCs w:val="24"/>
      <w:lang w:val="en-US" w:bidi="en-US"/>
    </w:rPr>
  </w:style>
  <w:style w:type="paragraph" w:styleId="a8">
    <w:name w:val="footer"/>
    <w:basedOn w:val="a"/>
    <w:link w:val="a9"/>
    <w:uiPriority w:val="99"/>
    <w:unhideWhenUsed/>
    <w:rsid w:val="00DC5D66"/>
    <w:pPr>
      <w:tabs>
        <w:tab w:val="center" w:pos="4819"/>
        <w:tab w:val="right" w:pos="9639"/>
      </w:tabs>
    </w:pPr>
  </w:style>
  <w:style w:type="character" w:customStyle="1" w:styleId="a9">
    <w:name w:val="Нижний колонтитул Знак"/>
    <w:basedOn w:val="a0"/>
    <w:link w:val="a8"/>
    <w:uiPriority w:val="99"/>
    <w:rsid w:val="00DC5D66"/>
    <w:rPr>
      <w:rFonts w:ascii="Courier New" w:eastAsia="Courier New" w:hAnsi="Courier New" w:cs="Courier New"/>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6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7</Pages>
  <Words>12003</Words>
  <Characters>6843</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Денис Леонідович</dc:creator>
  <cp:keywords/>
  <dc:description/>
  <cp:lastModifiedBy>Кузнецов Денис Леонідович</cp:lastModifiedBy>
  <cp:revision>18</cp:revision>
  <dcterms:created xsi:type="dcterms:W3CDTF">2023-01-13T06:10:00Z</dcterms:created>
  <dcterms:modified xsi:type="dcterms:W3CDTF">2023-02-21T06:55:00Z</dcterms:modified>
</cp:coreProperties>
</file>